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52C01" w14:textId="6146FAB9" w:rsidR="007B1A4A" w:rsidRPr="000F11D7" w:rsidRDefault="00F24696">
      <w:pPr>
        <w:pStyle w:val="1"/>
        <w:rPr>
          <w:rFonts w:asciiTheme="minorEastAsia" w:eastAsia="PMingLiU" w:hAnsiTheme="minorEastAsia" w:cs="ＭＳ 明朝"/>
          <w:lang w:eastAsia="zh-TW"/>
        </w:rPr>
      </w:pPr>
      <w:r w:rsidRPr="00724165">
        <w:rPr>
          <w:rFonts w:ascii="ＭＳ 明朝" w:eastAsia="ＭＳ 明朝" w:hAnsi="ＭＳ 明朝" w:cs="ＭＳ 明朝"/>
          <w:lang w:eastAsia="zh-TW"/>
        </w:rPr>
        <w:t>資料2　共同実施事業要求水準書</w:t>
      </w:r>
    </w:p>
    <w:p w14:paraId="6AE5F60E"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1　業務の目的</w:t>
      </w:r>
    </w:p>
    <w:p w14:paraId="131D732C" w14:textId="77777777" w:rsidR="007B1A4A" w:rsidRPr="00724165" w:rsidRDefault="00F24696">
      <w:pPr>
        <w:rPr>
          <w:rFonts w:asciiTheme="minorEastAsia" w:eastAsiaTheme="minorEastAsia" w:hAnsiTheme="minorEastAsia"/>
          <w:lang w:eastAsia="ja-JP"/>
        </w:rPr>
      </w:pPr>
      <w:r>
        <w:rPr>
          <w:lang w:eastAsia="ja-JP"/>
        </w:rPr>
        <w:t>本町と選定事業者が、環境省補助金の第1号事業・四次公募（第2期締切）を活用し、公共施設等について太陽光発電設備等の導入可能性を施設単位で評価する。設備容量、発電量、自家消費量、CO₂削減量、概算事業費、経済性、導入方式及び施設ごとの制約条件を整理し、候補施設の抽出、一次評価、導入優先順位及びロードマップを作成する。本業務は導入可能性調査であり、基本設計、実施設計、施工計画、建築確認その他設備導入のための最終的な設計及び法定手続を行うものではない。採択・不採択、交付決定の有無又は補助金の減額にかかわらず、本町は本事業の実施経費を負担しない。ただし、本町の帰責事由に基づく損害賠償及び補助金返還等の責任を免除するものではない。不採択又は交付決定に至らなかった場合の実施の可否、範囲、方法及び工程は、双方の誠実な協議により決定する。</w:t>
      </w:r>
    </w:p>
    <w:tbl>
      <w:tblPr>
        <w:tblStyle w:val="afe"/>
        <w:tblW w:w="9297" w:type="dxa"/>
        <w:jc w:val="center"/>
        <w:tblLayout w:type="fixed"/>
        <w:tblLook w:val="04A0" w:firstRow="1" w:lastRow="0" w:firstColumn="1" w:lastColumn="0" w:noHBand="0" w:noVBand="1"/>
      </w:tblPr>
      <w:tblGrid>
        <w:gridCol w:w="9297"/>
      </w:tblGrid>
      <w:tr w:rsidR="007B1A4A" w:rsidRPr="00724165" w14:paraId="5A1E17FD" w14:textId="77777777">
        <w:trPr>
          <w:jc w:val="center"/>
        </w:trPr>
        <w:tc>
          <w:tcPr>
            <w:tcW w:w="9297" w:type="dxa"/>
            <w:tcMar>
              <w:top w:w="90" w:type="dxa"/>
              <w:left w:w="120" w:type="dxa"/>
              <w:bottom w:w="90" w:type="dxa"/>
              <w:right w:w="120" w:type="dxa"/>
            </w:tcMar>
            <w:vAlign w:val="center"/>
          </w:tcPr>
          <w:p w14:paraId="6BD80AAA" w14:textId="77777777" w:rsidR="007B1A4A" w:rsidRPr="00AD2893" w:rsidRDefault="00F24696">
            <w:pPr>
              <w:spacing w:after="40"/>
              <w:rPr>
                <w:rFonts w:asciiTheme="minorEastAsia" w:eastAsiaTheme="minorEastAsia" w:hAnsiTheme="minorEastAsia"/>
                <w:lang w:eastAsia="ja-JP"/>
              </w:rPr>
            </w:pPr>
            <w:r w:rsidRPr="00AD2893">
              <w:rPr>
                <w:lang w:eastAsia="ja-JP"/>
              </w:rPr>
              <w:t>実装事業との切分け　本事業は調査・計画策定及び次段階の発注資料作成を目的とし、設備導入工事その他の実装業務の受注者を選定するものではない。実装業務を行う場合は別途プロポーザル等により事業者を選定し、本事業で選定されたことによる受注権、優先交渉権その他の権利は付与しない。</w:t>
            </w:r>
          </w:p>
        </w:tc>
      </w:tr>
    </w:tbl>
    <w:p w14:paraId="4F8B250B" w14:textId="77777777" w:rsidR="007B1A4A" w:rsidRPr="00724165" w:rsidRDefault="007B1A4A">
      <w:pPr>
        <w:spacing w:after="0"/>
        <w:rPr>
          <w:rFonts w:asciiTheme="minorEastAsia" w:eastAsiaTheme="minorEastAsia" w:hAnsiTheme="minorEastAsia"/>
          <w:lang w:eastAsia="ja-JP"/>
        </w:rPr>
      </w:pPr>
    </w:p>
    <w:p w14:paraId="2818F28F" w14:textId="77777777" w:rsidR="007B1A4A" w:rsidRPr="00724165" w:rsidRDefault="00F24696">
      <w:pPr>
        <w:pStyle w:val="21"/>
        <w:rPr>
          <w:rFonts w:asciiTheme="minorEastAsia" w:eastAsiaTheme="minorEastAsia" w:hAnsiTheme="minorEastAsia" w:cs="ＭＳ 明朝"/>
        </w:rPr>
      </w:pPr>
      <w:r w:rsidRPr="00724165">
        <w:rPr>
          <w:rFonts w:ascii="ＭＳ 明朝" w:eastAsia="ＭＳ 明朝" w:hAnsi="ＭＳ 明朝" w:cs="ＭＳ 明朝"/>
        </w:rPr>
        <w:t xml:space="preserve">2　</w:t>
      </w:r>
      <w:proofErr w:type="spellStart"/>
      <w:r w:rsidRPr="00724165">
        <w:rPr>
          <w:rFonts w:ascii="ＭＳ 明朝" w:eastAsia="ＭＳ 明朝" w:hAnsi="ＭＳ 明朝" w:cs="ＭＳ 明朝"/>
        </w:rPr>
        <w:t>背景・目標</w:t>
      </w:r>
      <w:proofErr w:type="spellEnd"/>
    </w:p>
    <w:p w14:paraId="601E3070"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上牧町地球温暖化防止実行計画（事務事業編）は、令和5年度から令和12年度を計画期間とし、令和3年度比31.1％の温室効果ガス削減を目標としている。</w:t>
      </w:r>
    </w:p>
    <w:p w14:paraId="01352663"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基準年度の温室効果ガス排出量の約6割が電力使用に起因するため、需要削減と再生可能エネルギー導入を一体で検討する。</w:t>
      </w:r>
    </w:p>
    <w:p w14:paraId="6F0E5471" w14:textId="77777777" w:rsidR="007B1A4A" w:rsidRPr="00724165" w:rsidRDefault="00F24696">
      <w:pPr>
        <w:pStyle w:val="a0"/>
        <w:spacing w:after="60"/>
        <w:ind w:left="397" w:hanging="198"/>
        <w:rPr>
          <w:rFonts w:asciiTheme="minorEastAsia" w:eastAsiaTheme="minorEastAsia" w:hAnsiTheme="minorEastAsia"/>
          <w:lang w:eastAsia="ja-JP"/>
        </w:rPr>
      </w:pPr>
      <w:r>
        <w:rPr>
          <w:lang w:eastAsia="ja-JP"/>
        </w:rPr>
        <w:t>環境省『令和7年度（補正予算）二酸化炭素排出抑制対策事業費等補助金（地域脱炭素実現に向けた具体施策実装支援事業）』第1号事業・四次公募（第2期締切）の趣旨及び採択・交付条件との整合を図る。</w:t>
      </w:r>
    </w:p>
    <w:p w14:paraId="13CA60E6"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3　対象施設</w:t>
      </w:r>
    </w:p>
    <w:p w14:paraId="55F42182" w14:textId="77777777" w:rsidR="007B1A4A" w:rsidRDefault="00F24696">
      <w:pPr>
        <w:rPr>
          <w:lang w:eastAsia="ja-JP"/>
        </w:rPr>
      </w:pPr>
      <w:r>
        <w:rPr>
          <w:lang w:eastAsia="ja-JP"/>
        </w:rPr>
        <w:t>対象施設及び調査範囲は、候補者決定後、補助金応募申請までに、本町と選定事業者が補助制度所定の調査対象施設リストを用いて一次スクリーニングを行い、本町が選定・承認する。一次スクリーニングでは、残存耐用年数が20年以上であること、耐震性を十分に有すること、積載荷重を確認できる書類等があること、建物又はその周囲に十分な設置スペースがあること、休廃止・統廃合及び改修の状況・見込みを踏まえて太陽光発電設備を一定期間設置できること又は困難事由へ対応できる見込みがあること、施設所管部署の合意があること並びに過去の対象補助事業による重複調査に該当しないことを確認する。調査対象は補助事業計画及び交付決定内容の範囲内で確定し、資料不足等が判明した場合は、補助対象要件を踏まえて対象からの除外、代替施設の選定又は調査方法及び調査深度の調整を協議する。</w:t>
      </w:r>
    </w:p>
    <w:p w14:paraId="6D775DF5" w14:textId="77777777" w:rsidR="00F529F7" w:rsidRDefault="00F529F7">
      <w:pPr>
        <w:rPr>
          <w:lang w:eastAsia="ja-JP"/>
        </w:rPr>
      </w:pPr>
    </w:p>
    <w:p w14:paraId="50BB1981" w14:textId="77777777" w:rsidR="00F529F7" w:rsidRPr="00724165" w:rsidRDefault="00F529F7">
      <w:pPr>
        <w:rPr>
          <w:rFonts w:asciiTheme="minorEastAsia" w:eastAsiaTheme="minorEastAsia" w:hAnsiTheme="minorEastAsia"/>
          <w:lang w:eastAsia="ja-JP"/>
        </w:rPr>
      </w:pPr>
    </w:p>
    <w:tbl>
      <w:tblPr>
        <w:tblStyle w:val="afe"/>
        <w:tblW w:w="9297" w:type="dxa"/>
        <w:jc w:val="center"/>
        <w:tblLayout w:type="fixed"/>
        <w:tblLook w:val="04A0" w:firstRow="1" w:lastRow="0" w:firstColumn="1" w:lastColumn="0" w:noHBand="0" w:noVBand="1"/>
      </w:tblPr>
      <w:tblGrid>
        <w:gridCol w:w="6689"/>
        <w:gridCol w:w="2608"/>
      </w:tblGrid>
      <w:tr w:rsidR="007B1A4A" w:rsidRPr="00724165" w14:paraId="0195AF97" w14:textId="77777777">
        <w:trPr>
          <w:tblHeader/>
          <w:jc w:val="center"/>
        </w:trPr>
        <w:tc>
          <w:tcPr>
            <w:tcW w:w="6689" w:type="dxa"/>
            <w:tcMar>
              <w:top w:w="90" w:type="dxa"/>
              <w:left w:w="120" w:type="dxa"/>
              <w:bottom w:w="90" w:type="dxa"/>
              <w:right w:w="120" w:type="dxa"/>
            </w:tcMar>
            <w:vAlign w:val="center"/>
          </w:tcPr>
          <w:p w14:paraId="11B65CC9" w14:textId="77777777" w:rsidR="007B1A4A" w:rsidRPr="00724165" w:rsidRDefault="00F24696">
            <w:pPr>
              <w:jc w:val="center"/>
              <w:rPr>
                <w:rFonts w:asciiTheme="minorEastAsia" w:eastAsiaTheme="minorEastAsia" w:hAnsiTheme="minorEastAsia"/>
                <w:lang w:eastAsia="ja-JP"/>
              </w:rPr>
            </w:pPr>
            <w:r w:rsidRPr="00724165">
              <w:rPr>
                <w:b/>
                <w:lang w:eastAsia="ja-JP"/>
              </w:rPr>
              <w:lastRenderedPageBreak/>
              <w:t>施設情報として町が提供予定の資料</w:t>
            </w:r>
          </w:p>
        </w:tc>
        <w:tc>
          <w:tcPr>
            <w:tcW w:w="2608" w:type="dxa"/>
            <w:tcMar>
              <w:top w:w="90" w:type="dxa"/>
              <w:left w:w="120" w:type="dxa"/>
              <w:bottom w:w="90" w:type="dxa"/>
              <w:right w:w="120" w:type="dxa"/>
            </w:tcMar>
            <w:vAlign w:val="center"/>
          </w:tcPr>
          <w:p w14:paraId="1C12355B" w14:textId="77777777" w:rsidR="007B1A4A" w:rsidRPr="00724165" w:rsidRDefault="00F24696">
            <w:pPr>
              <w:jc w:val="center"/>
              <w:rPr>
                <w:rFonts w:asciiTheme="minorEastAsia" w:eastAsiaTheme="minorEastAsia" w:hAnsiTheme="minorEastAsia"/>
              </w:rPr>
            </w:pPr>
            <w:proofErr w:type="spellStart"/>
            <w:r w:rsidRPr="00724165">
              <w:rPr>
                <w:b/>
              </w:rPr>
              <w:t>有無・備考</w:t>
            </w:r>
            <w:proofErr w:type="spellEnd"/>
          </w:p>
        </w:tc>
      </w:tr>
      <w:tr w:rsidR="007B1A4A" w:rsidRPr="00724165" w14:paraId="3117D5D4" w14:textId="77777777">
        <w:trPr>
          <w:jc w:val="center"/>
        </w:trPr>
        <w:tc>
          <w:tcPr>
            <w:tcW w:w="6689" w:type="dxa"/>
            <w:tcMar>
              <w:top w:w="90" w:type="dxa"/>
              <w:left w:w="120" w:type="dxa"/>
              <w:bottom w:w="90" w:type="dxa"/>
              <w:right w:w="120" w:type="dxa"/>
            </w:tcMar>
            <w:vAlign w:val="center"/>
          </w:tcPr>
          <w:p w14:paraId="667DEAED" w14:textId="14396F3B" w:rsidR="007B1A4A" w:rsidRPr="00A06F41" w:rsidRDefault="00A06F41">
            <w:pPr>
              <w:spacing w:after="40" w:line="276" w:lineRule="auto"/>
              <w:rPr>
                <w:rFonts w:asciiTheme="minorEastAsia" w:eastAsiaTheme="minorEastAsia" w:hAnsiTheme="minorEastAsia"/>
                <w:lang w:eastAsia="zh-TW"/>
              </w:rPr>
            </w:pPr>
            <w:r w:rsidRPr="00724165">
              <w:rPr>
                <w:rFonts w:hint="eastAsia"/>
                <w:lang w:eastAsia="ja-JP"/>
              </w:rPr>
              <w:t>上</w:t>
            </w:r>
            <w:r w:rsidRPr="00724165">
              <w:rPr>
                <w:lang w:eastAsia="ja-JP"/>
              </w:rPr>
              <w:t>牧町公共施設等への太陽光発電設備等導入計画策定事業</w:t>
            </w:r>
            <w:r>
              <w:rPr>
                <w:rFonts w:hint="eastAsia"/>
                <w:lang w:eastAsia="ja-JP"/>
              </w:rPr>
              <w:t>の調査施設リスト</w:t>
            </w:r>
          </w:p>
        </w:tc>
        <w:tc>
          <w:tcPr>
            <w:tcW w:w="2608" w:type="dxa"/>
            <w:tcMar>
              <w:top w:w="90" w:type="dxa"/>
              <w:left w:w="120" w:type="dxa"/>
              <w:bottom w:w="90" w:type="dxa"/>
              <w:right w:w="120" w:type="dxa"/>
            </w:tcMar>
            <w:vAlign w:val="center"/>
          </w:tcPr>
          <w:p w14:paraId="07AA7359" w14:textId="77777777" w:rsidR="007B1A4A" w:rsidRPr="00724165" w:rsidRDefault="00F24696">
            <w:pPr>
              <w:spacing w:after="40" w:line="276" w:lineRule="auto"/>
              <w:rPr>
                <w:rFonts w:asciiTheme="minorEastAsia" w:eastAsiaTheme="minorEastAsia" w:hAnsiTheme="minorEastAsia"/>
                <w:lang w:eastAsia="ja-JP"/>
              </w:rPr>
            </w:pPr>
            <w:r>
              <w:rPr>
                <w:lang w:eastAsia="ja-JP"/>
              </w:rPr>
              <w:t>本町又は指定管理者等が保有し、本町が合理的に取得・提供できる範囲で提供</w:t>
            </w:r>
          </w:p>
        </w:tc>
      </w:tr>
      <w:tr w:rsidR="007B1A4A" w:rsidRPr="00724165" w14:paraId="125C053B" w14:textId="77777777">
        <w:trPr>
          <w:jc w:val="center"/>
        </w:trPr>
        <w:tc>
          <w:tcPr>
            <w:tcW w:w="6689" w:type="dxa"/>
            <w:tcMar>
              <w:top w:w="90" w:type="dxa"/>
              <w:left w:w="120" w:type="dxa"/>
              <w:bottom w:w="90" w:type="dxa"/>
              <w:right w:w="120" w:type="dxa"/>
            </w:tcMar>
            <w:vAlign w:val="center"/>
          </w:tcPr>
          <w:p w14:paraId="7A72FE34" w14:textId="67981568" w:rsidR="007B1A4A" w:rsidRPr="00724165" w:rsidRDefault="00F24696">
            <w:pPr>
              <w:spacing w:after="40" w:line="276" w:lineRule="auto"/>
              <w:rPr>
                <w:rFonts w:asciiTheme="minorEastAsia" w:eastAsiaTheme="minorEastAsia" w:hAnsiTheme="minorEastAsia"/>
                <w:lang w:eastAsia="ja-JP"/>
              </w:rPr>
            </w:pPr>
            <w:r w:rsidRPr="00724165">
              <w:rPr>
                <w:lang w:eastAsia="ja-JP"/>
              </w:rPr>
              <w:t>建築図面、竣工図一式（増改築・改修を行っている場合は、その関係図書を含む）</w:t>
            </w:r>
          </w:p>
        </w:tc>
        <w:tc>
          <w:tcPr>
            <w:tcW w:w="2608" w:type="dxa"/>
            <w:tcMar>
              <w:top w:w="90" w:type="dxa"/>
              <w:left w:w="120" w:type="dxa"/>
              <w:bottom w:w="90" w:type="dxa"/>
              <w:right w:w="120" w:type="dxa"/>
            </w:tcMar>
            <w:vAlign w:val="center"/>
          </w:tcPr>
          <w:p w14:paraId="288F0914"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本町又は指定管理者等が保有し、本町が合理的に取得・提供できる範囲で提供</w:t>
            </w:r>
          </w:p>
        </w:tc>
      </w:tr>
      <w:tr w:rsidR="007B1A4A" w:rsidRPr="00724165" w14:paraId="76C7E6E2" w14:textId="77777777">
        <w:trPr>
          <w:jc w:val="center"/>
        </w:trPr>
        <w:tc>
          <w:tcPr>
            <w:tcW w:w="6689" w:type="dxa"/>
            <w:tcMar>
              <w:top w:w="90" w:type="dxa"/>
              <w:left w:w="120" w:type="dxa"/>
              <w:bottom w:w="90" w:type="dxa"/>
              <w:right w:w="120" w:type="dxa"/>
            </w:tcMar>
            <w:vAlign w:val="center"/>
          </w:tcPr>
          <w:p w14:paraId="6F416E6A" w14:textId="014CA67E" w:rsidR="007B1A4A" w:rsidRPr="00724165" w:rsidRDefault="00F24696">
            <w:pPr>
              <w:spacing w:after="40" w:line="276" w:lineRule="auto"/>
              <w:rPr>
                <w:rFonts w:asciiTheme="minorEastAsia" w:eastAsiaTheme="minorEastAsia" w:hAnsiTheme="minorEastAsia"/>
                <w:lang w:eastAsia="ja-JP"/>
              </w:rPr>
            </w:pPr>
            <w:r w:rsidRPr="00724165">
              <w:rPr>
                <w:lang w:eastAsia="ja-JP"/>
              </w:rPr>
              <w:t>直近</w:t>
            </w:r>
            <w:r w:rsidR="00A06F41">
              <w:rPr>
                <w:rFonts w:hint="eastAsia"/>
                <w:lang w:eastAsia="ja-JP"/>
              </w:rPr>
              <w:t>2</w:t>
            </w:r>
            <w:r w:rsidRPr="00724165">
              <w:rPr>
                <w:lang w:eastAsia="ja-JP"/>
              </w:rPr>
              <w:t>年度分の30分値デマンドデータ及び電力契約情報</w:t>
            </w:r>
          </w:p>
        </w:tc>
        <w:tc>
          <w:tcPr>
            <w:tcW w:w="2608" w:type="dxa"/>
            <w:tcMar>
              <w:top w:w="90" w:type="dxa"/>
              <w:left w:w="120" w:type="dxa"/>
              <w:bottom w:w="90" w:type="dxa"/>
              <w:right w:w="120" w:type="dxa"/>
            </w:tcMar>
            <w:vAlign w:val="center"/>
          </w:tcPr>
          <w:p w14:paraId="3C35CB60" w14:textId="63206FE3" w:rsidR="007B1A4A" w:rsidRPr="00724165" w:rsidRDefault="00F24696">
            <w:pPr>
              <w:spacing w:after="40" w:line="276" w:lineRule="auto"/>
              <w:rPr>
                <w:rFonts w:asciiTheme="minorEastAsia" w:eastAsiaTheme="minorEastAsia" w:hAnsiTheme="minorEastAsia"/>
                <w:lang w:eastAsia="ja-JP"/>
              </w:rPr>
            </w:pPr>
            <w:r>
              <w:rPr>
                <w:lang w:eastAsia="ja-JP"/>
              </w:rPr>
              <w:t>本町が、保有し又は合理的に取得できる範囲で年度ごとに整理して提供。全部又は一部を取得できない場合は、電力使用量、請求書、月別最大需要電力その他代替可能な資料を提供し、算定方法を双方で協議する</w:t>
            </w:r>
            <w:r w:rsidR="00FC3504">
              <w:rPr>
                <w:rFonts w:hint="eastAsia"/>
                <w:lang w:eastAsia="ja-JP"/>
              </w:rPr>
              <w:t>。</w:t>
            </w:r>
          </w:p>
        </w:tc>
      </w:tr>
      <w:tr w:rsidR="007B1A4A" w:rsidRPr="00724165" w14:paraId="5BB205E1" w14:textId="77777777">
        <w:trPr>
          <w:jc w:val="center"/>
        </w:trPr>
        <w:tc>
          <w:tcPr>
            <w:tcW w:w="6689" w:type="dxa"/>
            <w:tcMar>
              <w:top w:w="90" w:type="dxa"/>
              <w:left w:w="120" w:type="dxa"/>
              <w:bottom w:w="90" w:type="dxa"/>
              <w:right w:w="120" w:type="dxa"/>
            </w:tcMar>
            <w:vAlign w:val="center"/>
          </w:tcPr>
          <w:p w14:paraId="6DF1511A" w14:textId="6320FF8A" w:rsidR="007B1A4A" w:rsidRPr="00724165" w:rsidRDefault="00F24696">
            <w:pPr>
              <w:spacing w:after="40" w:line="276" w:lineRule="auto"/>
              <w:rPr>
                <w:rFonts w:asciiTheme="minorEastAsia" w:eastAsiaTheme="minorEastAsia" w:hAnsiTheme="minorEastAsia"/>
                <w:lang w:eastAsia="ja-JP"/>
              </w:rPr>
            </w:pPr>
            <w:r w:rsidRPr="00724165">
              <w:rPr>
                <w:lang w:eastAsia="zh-TW"/>
              </w:rPr>
              <w:t>電気設備に関する図面（最新の単線結線図を含む）</w:t>
            </w:r>
          </w:p>
        </w:tc>
        <w:tc>
          <w:tcPr>
            <w:tcW w:w="2608" w:type="dxa"/>
            <w:tcMar>
              <w:top w:w="90" w:type="dxa"/>
              <w:left w:w="120" w:type="dxa"/>
              <w:bottom w:w="90" w:type="dxa"/>
              <w:right w:w="120" w:type="dxa"/>
            </w:tcMar>
            <w:vAlign w:val="center"/>
          </w:tcPr>
          <w:p w14:paraId="5DC14CF4"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本町又は指定管理者等が保有し、本町が合理的に取得・提供できる範囲で提供</w:t>
            </w:r>
          </w:p>
        </w:tc>
      </w:tr>
      <w:tr w:rsidR="007B1A4A" w:rsidRPr="00724165" w14:paraId="36B5F262" w14:textId="77777777">
        <w:trPr>
          <w:jc w:val="center"/>
        </w:trPr>
        <w:tc>
          <w:tcPr>
            <w:tcW w:w="6689" w:type="dxa"/>
            <w:tcMar>
              <w:top w:w="90" w:type="dxa"/>
              <w:left w:w="120" w:type="dxa"/>
              <w:bottom w:w="90" w:type="dxa"/>
              <w:right w:w="120" w:type="dxa"/>
            </w:tcMar>
            <w:vAlign w:val="center"/>
          </w:tcPr>
          <w:p w14:paraId="57986F64"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長寿命化計画、再編・改修・廃止予定</w:t>
            </w:r>
          </w:p>
        </w:tc>
        <w:tc>
          <w:tcPr>
            <w:tcW w:w="2608" w:type="dxa"/>
            <w:tcMar>
              <w:top w:w="90" w:type="dxa"/>
              <w:left w:w="120" w:type="dxa"/>
              <w:bottom w:w="90" w:type="dxa"/>
              <w:right w:w="120" w:type="dxa"/>
            </w:tcMar>
            <w:vAlign w:val="center"/>
          </w:tcPr>
          <w:p w14:paraId="0DF62353" w14:textId="77777777" w:rsidR="007B1A4A" w:rsidRPr="00724165" w:rsidRDefault="00F24696">
            <w:pPr>
              <w:spacing w:after="40" w:line="276" w:lineRule="auto"/>
              <w:rPr>
                <w:rFonts w:asciiTheme="minorEastAsia" w:eastAsiaTheme="minorEastAsia" w:hAnsiTheme="minorEastAsia"/>
                <w:lang w:eastAsia="ja-JP"/>
              </w:rPr>
            </w:pPr>
            <w:r>
              <w:rPr>
                <w:lang w:eastAsia="ja-JP"/>
              </w:rPr>
              <w:t>本町又は指定管理者等が保有し、本町が合理的に取得・提供できる範囲で提供</w:t>
            </w:r>
          </w:p>
        </w:tc>
      </w:tr>
    </w:tbl>
    <w:p w14:paraId="6F44D4A3" w14:textId="18BE8DC7" w:rsidR="00B52282" w:rsidRDefault="00B52282">
      <w:pPr>
        <w:spacing w:after="0"/>
        <w:rPr>
          <w:rFonts w:asciiTheme="minorEastAsia" w:eastAsiaTheme="minorEastAsia" w:hAnsiTheme="minorEastAsia"/>
          <w:lang w:eastAsia="ja-JP"/>
        </w:rPr>
      </w:pPr>
    </w:p>
    <w:p w14:paraId="5C0DCEAC" w14:textId="1BBF32D2" w:rsidR="00B52282" w:rsidRPr="00724165" w:rsidRDefault="00B52282" w:rsidP="00B52282">
      <w:pPr>
        <w:spacing w:after="200" w:line="276" w:lineRule="auto"/>
        <w:rPr>
          <w:rFonts w:asciiTheme="minorEastAsia" w:eastAsiaTheme="minorEastAsia" w:hAnsiTheme="minorEastAsia"/>
          <w:lang w:eastAsia="ja-JP"/>
        </w:rPr>
      </w:pPr>
      <w:r>
        <w:rPr>
          <w:rFonts w:asciiTheme="minorEastAsia" w:eastAsiaTheme="minorEastAsia" w:hAnsiTheme="minorEastAsia"/>
          <w:lang w:eastAsia="ja-JP"/>
        </w:rPr>
        <w:br w:type="page"/>
      </w:r>
    </w:p>
    <w:p w14:paraId="5D56319F"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lastRenderedPageBreak/>
        <w:t>3.1　代表申請者と共同申請者の役割</w:t>
      </w:r>
    </w:p>
    <w:tbl>
      <w:tblPr>
        <w:tblStyle w:val="afe"/>
        <w:tblW w:w="9297" w:type="dxa"/>
        <w:jc w:val="center"/>
        <w:tblLayout w:type="fixed"/>
        <w:tblLook w:val="04A0" w:firstRow="1" w:lastRow="0" w:firstColumn="1" w:lastColumn="0" w:noHBand="0" w:noVBand="1"/>
      </w:tblPr>
      <w:tblGrid>
        <w:gridCol w:w="3118"/>
        <w:gridCol w:w="6179"/>
      </w:tblGrid>
      <w:tr w:rsidR="007B1A4A" w:rsidRPr="00724165" w14:paraId="0DE1452F" w14:textId="77777777">
        <w:trPr>
          <w:tblHeader/>
          <w:jc w:val="center"/>
        </w:trPr>
        <w:tc>
          <w:tcPr>
            <w:tcW w:w="3118" w:type="dxa"/>
            <w:tcMar>
              <w:top w:w="90" w:type="dxa"/>
              <w:left w:w="120" w:type="dxa"/>
              <w:bottom w:w="90" w:type="dxa"/>
              <w:right w:w="120" w:type="dxa"/>
            </w:tcMar>
            <w:vAlign w:val="center"/>
          </w:tcPr>
          <w:p w14:paraId="4EBA992C" w14:textId="77777777" w:rsidR="007B1A4A" w:rsidRPr="00AF4367" w:rsidRDefault="00F24696">
            <w:pPr>
              <w:jc w:val="center"/>
              <w:rPr>
                <w:rFonts w:asciiTheme="minorEastAsia" w:eastAsiaTheme="minorEastAsia" w:hAnsiTheme="minorEastAsia"/>
              </w:rPr>
            </w:pPr>
            <w:proofErr w:type="spellStart"/>
            <w:r w:rsidRPr="00AF4367">
              <w:rPr>
                <w:b/>
              </w:rPr>
              <w:t>主体</w:t>
            </w:r>
            <w:proofErr w:type="spellEnd"/>
          </w:p>
        </w:tc>
        <w:tc>
          <w:tcPr>
            <w:tcW w:w="6179" w:type="dxa"/>
            <w:tcMar>
              <w:top w:w="90" w:type="dxa"/>
              <w:left w:w="120" w:type="dxa"/>
              <w:bottom w:w="90" w:type="dxa"/>
              <w:right w:w="120" w:type="dxa"/>
            </w:tcMar>
            <w:vAlign w:val="center"/>
          </w:tcPr>
          <w:p w14:paraId="679302DA" w14:textId="77777777" w:rsidR="007B1A4A" w:rsidRPr="00AF4367" w:rsidRDefault="00F24696">
            <w:pPr>
              <w:jc w:val="center"/>
              <w:rPr>
                <w:rFonts w:asciiTheme="minorEastAsia" w:eastAsiaTheme="minorEastAsia" w:hAnsiTheme="minorEastAsia"/>
              </w:rPr>
            </w:pPr>
            <w:proofErr w:type="spellStart"/>
            <w:r w:rsidRPr="00AF4367">
              <w:rPr>
                <w:b/>
              </w:rPr>
              <w:t>主な役割</w:t>
            </w:r>
            <w:proofErr w:type="spellEnd"/>
          </w:p>
        </w:tc>
      </w:tr>
      <w:tr w:rsidR="007B1A4A" w:rsidRPr="00724165" w14:paraId="03AF2F68" w14:textId="77777777">
        <w:trPr>
          <w:jc w:val="center"/>
        </w:trPr>
        <w:tc>
          <w:tcPr>
            <w:tcW w:w="3118" w:type="dxa"/>
            <w:tcMar>
              <w:top w:w="90" w:type="dxa"/>
              <w:left w:w="120" w:type="dxa"/>
              <w:bottom w:w="90" w:type="dxa"/>
              <w:right w:w="120" w:type="dxa"/>
            </w:tcMar>
            <w:vAlign w:val="center"/>
          </w:tcPr>
          <w:p w14:paraId="1627C357" w14:textId="77777777" w:rsidR="007B1A4A" w:rsidRPr="00AF4367" w:rsidRDefault="00F24696">
            <w:pPr>
              <w:spacing w:after="40" w:line="276" w:lineRule="auto"/>
              <w:rPr>
                <w:rFonts w:asciiTheme="minorEastAsia" w:eastAsiaTheme="minorEastAsia" w:hAnsiTheme="minorEastAsia"/>
                <w:lang w:eastAsia="ja-JP"/>
              </w:rPr>
            </w:pPr>
            <w:r w:rsidRPr="00AF4367">
              <w:rPr>
                <w:lang w:eastAsia="ja-JP"/>
              </w:rPr>
              <w:t>選定事業者（代表申請者・補助事業者）</w:t>
            </w:r>
          </w:p>
        </w:tc>
        <w:tc>
          <w:tcPr>
            <w:tcW w:w="6179" w:type="dxa"/>
            <w:tcMar>
              <w:top w:w="90" w:type="dxa"/>
              <w:left w:w="120" w:type="dxa"/>
              <w:bottom w:w="90" w:type="dxa"/>
              <w:right w:w="120" w:type="dxa"/>
            </w:tcMar>
            <w:vAlign w:val="center"/>
          </w:tcPr>
          <w:p w14:paraId="0E7D9AFA" w14:textId="77777777" w:rsidR="007B1A4A" w:rsidRPr="00AF4367" w:rsidRDefault="00F24696">
            <w:pPr>
              <w:spacing w:after="40" w:line="276" w:lineRule="auto"/>
              <w:rPr>
                <w:rFonts w:asciiTheme="minorEastAsia" w:eastAsiaTheme="minorEastAsia" w:hAnsiTheme="minorEastAsia"/>
                <w:lang w:eastAsia="ja-JP"/>
              </w:rPr>
            </w:pPr>
            <w:r>
              <w:rPr>
                <w:lang w:eastAsia="ja-JP"/>
              </w:rPr>
              <w:t>GビズIDプライム及びJグランツ申請環境の確保、応募申請、交付申請、調査・計画策定、経費管理、補助金受領、実績報告、年度事業報告、会計検査等への対応及び事業費負担を主体的に行う。補助事業完了後は本町と連携し、制度所定の期間、導入予定及び進捗状況の報告に必要な対応を行う。</w:t>
            </w:r>
          </w:p>
        </w:tc>
      </w:tr>
      <w:tr w:rsidR="007B1A4A" w:rsidRPr="00724165" w14:paraId="625C0CCA" w14:textId="77777777">
        <w:trPr>
          <w:jc w:val="center"/>
        </w:trPr>
        <w:tc>
          <w:tcPr>
            <w:tcW w:w="3118" w:type="dxa"/>
            <w:tcMar>
              <w:top w:w="90" w:type="dxa"/>
              <w:left w:w="120" w:type="dxa"/>
              <w:bottom w:w="90" w:type="dxa"/>
              <w:right w:w="120" w:type="dxa"/>
            </w:tcMar>
            <w:vAlign w:val="center"/>
          </w:tcPr>
          <w:p w14:paraId="72BA604D" w14:textId="77777777" w:rsidR="007B1A4A" w:rsidRPr="00AF4367" w:rsidRDefault="00F24696">
            <w:pPr>
              <w:spacing w:after="40" w:line="276" w:lineRule="auto"/>
              <w:rPr>
                <w:rFonts w:asciiTheme="minorEastAsia" w:eastAsiaTheme="minorEastAsia" w:hAnsiTheme="minorEastAsia"/>
                <w:lang w:eastAsia="ja-JP"/>
              </w:rPr>
            </w:pPr>
            <w:r w:rsidRPr="00AF4367">
              <w:rPr>
                <w:lang w:eastAsia="ja-JP"/>
              </w:rPr>
              <w:t>上牧町（共同申請者・共同実施者）</w:t>
            </w:r>
          </w:p>
        </w:tc>
        <w:tc>
          <w:tcPr>
            <w:tcW w:w="6179" w:type="dxa"/>
            <w:tcMar>
              <w:top w:w="90" w:type="dxa"/>
              <w:left w:w="120" w:type="dxa"/>
              <w:bottom w:w="90" w:type="dxa"/>
              <w:right w:w="120" w:type="dxa"/>
            </w:tcMar>
            <w:vAlign w:val="center"/>
          </w:tcPr>
          <w:p w14:paraId="730D5AA9" w14:textId="77777777" w:rsidR="007B1A4A" w:rsidRPr="00AF4367" w:rsidRDefault="00F24696">
            <w:pPr>
              <w:spacing w:after="40" w:line="276" w:lineRule="auto"/>
              <w:rPr>
                <w:rFonts w:asciiTheme="minorEastAsia" w:eastAsiaTheme="minorEastAsia" w:hAnsiTheme="minorEastAsia"/>
                <w:lang w:eastAsia="ja-JP"/>
              </w:rPr>
            </w:pPr>
            <w:r>
              <w:rPr>
                <w:lang w:eastAsia="ja-JP"/>
              </w:rPr>
              <w:t>対象施設の選定・承認、施設所管部署及び指定管理者等との調整、本町が保有する資料の提供、指定管理者等が保有する資料の提供依頼、直近3年度分の30分値デマンドデータ及び電力契約情報の用意・提供（取得できない場合の代替資料の提供を含む）、施設立入り調整、調査結果・成果物の確認及び設備導入に向けた検討を行う。補助事業完了年度の終了後おおむね3年間を目安として、選定事業者と連携し、導入予定及び進捗状況を継続的に報告・公表する。</w:t>
            </w:r>
          </w:p>
        </w:tc>
      </w:tr>
    </w:tbl>
    <w:p w14:paraId="006383EB" w14:textId="77777777" w:rsidR="007B1A4A" w:rsidRPr="00724165" w:rsidRDefault="007B1A4A">
      <w:pPr>
        <w:spacing w:after="0"/>
        <w:rPr>
          <w:rFonts w:asciiTheme="minorEastAsia" w:eastAsiaTheme="minorEastAsia" w:hAnsiTheme="minorEastAsia"/>
          <w:lang w:eastAsia="ja-JP"/>
        </w:rPr>
      </w:pPr>
    </w:p>
    <w:p w14:paraId="04C87C62" w14:textId="70C15713" w:rsidR="007B1A4A" w:rsidRPr="00724165" w:rsidRDefault="00F24696">
      <w:pPr>
        <w:rPr>
          <w:rFonts w:asciiTheme="minorEastAsia" w:eastAsiaTheme="minorEastAsia" w:hAnsiTheme="minorEastAsia"/>
          <w:lang w:eastAsia="ja-JP"/>
        </w:rPr>
      </w:pPr>
      <w:r w:rsidRPr="00724165">
        <w:rPr>
          <w:lang w:eastAsia="ja-JP"/>
        </w:rPr>
        <w:t>選定事業者が調査実務を主体的に行う場合であっても、本町は共同申請者として上記の役割を履行する。双方は、</w:t>
      </w:r>
      <w:r w:rsidR="0020357B">
        <w:rPr>
          <w:rFonts w:hint="eastAsia"/>
          <w:lang w:eastAsia="ja-JP"/>
        </w:rPr>
        <w:t>近畿</w:t>
      </w:r>
      <w:r w:rsidRPr="00724165">
        <w:rPr>
          <w:lang w:eastAsia="ja-JP"/>
        </w:rPr>
        <w:t>環境</w:t>
      </w:r>
      <w:r w:rsidR="0020357B">
        <w:rPr>
          <w:rFonts w:hint="eastAsia"/>
          <w:lang w:eastAsia="ja-JP"/>
        </w:rPr>
        <w:t>局</w:t>
      </w:r>
      <w:r w:rsidRPr="00724165">
        <w:rPr>
          <w:lang w:eastAsia="ja-JP"/>
        </w:rPr>
        <w:t>、執行団体又は奈良県からの確認、ヒアリングその他の求めに連携して対応する。</w:t>
      </w:r>
    </w:p>
    <w:p w14:paraId="1A585CF3"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　業務内容</w:t>
      </w:r>
    </w:p>
    <w:p w14:paraId="4AF2919B"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4.1　業務計画・資料収集</w:t>
      </w:r>
    </w:p>
    <w:p w14:paraId="56C8CB39"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業務実施計画書、工程表、体制表、連絡体制及び品質管理計画の作成</w:t>
      </w:r>
    </w:p>
    <w:p w14:paraId="70293F0B"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関連計画、施設資料、電力データ、ハザード情報、法規制、系統制約等の整理</w:t>
      </w:r>
    </w:p>
    <w:p w14:paraId="79647411"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算定条件、採用単価、排出係数、劣化率、割引率等の前提一覧の作成</w:t>
      </w:r>
    </w:p>
    <w:p w14:paraId="1DC59FBF"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4.2　現地調査及び一次スクリーニング</w:t>
      </w:r>
    </w:p>
    <w:p w14:paraId="418E27B2"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屋根・屋上、遊休地、駐車場等の設置候補箇所、方位、面積、日影、障害物、搬入・施工動線の確認</w:t>
      </w:r>
    </w:p>
    <w:p w14:paraId="0595B22E" w14:textId="77777777" w:rsidR="007B1A4A" w:rsidRPr="00724165" w:rsidRDefault="00F24696">
      <w:pPr>
        <w:pStyle w:val="a0"/>
        <w:spacing w:after="60"/>
        <w:ind w:left="397" w:hanging="198"/>
        <w:rPr>
          <w:rFonts w:asciiTheme="minorEastAsia" w:eastAsiaTheme="minorEastAsia" w:hAnsiTheme="minorEastAsia"/>
          <w:lang w:eastAsia="ja-JP"/>
        </w:rPr>
      </w:pPr>
      <w:r>
        <w:rPr>
          <w:lang w:eastAsia="ja-JP"/>
        </w:rPr>
        <w:t>建築年、構造種別、屋根形式、既存構造計算書等の有無、防水仕様、改修・漏水履歴及び目視可能な劣化状況の一次確認</w:t>
      </w:r>
    </w:p>
    <w:p w14:paraId="5AE1525F"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受変電設備、契約電力、余力、連系点、配線経路、接地、保安管理体制の確認</w:t>
      </w:r>
    </w:p>
    <w:p w14:paraId="1121E12E"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浸水、土砂、風、積雪、地震等のハザード及び避難所・防災拠点機能の確認</w:t>
      </w:r>
    </w:p>
    <w:p w14:paraId="5BC84CF1" w14:textId="77777777" w:rsidR="007B1A4A" w:rsidRPr="00F529F7" w:rsidRDefault="00F24696">
      <w:pPr>
        <w:pStyle w:val="a0"/>
        <w:spacing w:after="60"/>
        <w:ind w:left="397" w:hanging="198"/>
        <w:rPr>
          <w:rFonts w:asciiTheme="minorEastAsia" w:eastAsiaTheme="minorEastAsia" w:hAnsiTheme="minorEastAsia"/>
          <w:lang w:eastAsia="ja-JP"/>
        </w:rPr>
      </w:pPr>
      <w:r>
        <w:rPr>
          <w:lang w:eastAsia="ja-JP"/>
        </w:rPr>
        <w:t>調査結果を、現時点で導入可能性が高い、条件付きで導入可能性がある、追加調査が必要、現時点では導入困難又は資料不足により判断不能の5区分で整理し、その理由及び次段階で確認すべき事項を明示する。</w:t>
      </w:r>
    </w:p>
    <w:p w14:paraId="41D29709" w14:textId="77777777" w:rsidR="00F529F7" w:rsidRDefault="00F529F7" w:rsidP="00F529F7">
      <w:pPr>
        <w:pStyle w:val="a0"/>
        <w:numPr>
          <w:ilvl w:val="0"/>
          <w:numId w:val="0"/>
        </w:numPr>
        <w:spacing w:after="60"/>
        <w:ind w:left="360" w:hanging="360"/>
        <w:rPr>
          <w:lang w:eastAsia="ja-JP"/>
        </w:rPr>
      </w:pPr>
    </w:p>
    <w:p w14:paraId="5DC42124" w14:textId="77777777" w:rsidR="00F529F7" w:rsidRDefault="00F529F7" w:rsidP="00F529F7">
      <w:pPr>
        <w:pStyle w:val="a0"/>
        <w:numPr>
          <w:ilvl w:val="0"/>
          <w:numId w:val="0"/>
        </w:numPr>
        <w:spacing w:after="60"/>
        <w:ind w:left="360" w:hanging="360"/>
        <w:rPr>
          <w:lang w:eastAsia="ja-JP"/>
        </w:rPr>
      </w:pPr>
    </w:p>
    <w:p w14:paraId="331438E0" w14:textId="77777777" w:rsidR="00F529F7" w:rsidRPr="00724165" w:rsidRDefault="00F529F7" w:rsidP="00F529F7">
      <w:pPr>
        <w:pStyle w:val="a0"/>
        <w:numPr>
          <w:ilvl w:val="0"/>
          <w:numId w:val="0"/>
        </w:numPr>
        <w:spacing w:after="60"/>
        <w:ind w:left="360" w:hanging="360"/>
        <w:rPr>
          <w:rFonts w:asciiTheme="minorEastAsia" w:eastAsiaTheme="minorEastAsia" w:hAnsiTheme="minorEastAsia"/>
          <w:lang w:eastAsia="ja-JP"/>
        </w:rPr>
      </w:pPr>
    </w:p>
    <w:p w14:paraId="179CADCE" w14:textId="77777777" w:rsidR="00297825" w:rsidRDefault="00F24696">
      <w:pPr>
        <w:pStyle w:val="31"/>
        <w:rPr>
          <w:lang w:eastAsia="ja-JP"/>
        </w:rPr>
      </w:pPr>
      <w:r>
        <w:rPr>
          <w:rFonts w:ascii="ＭＳ 明朝" w:eastAsia="ＭＳ 明朝" w:hAnsi="ＭＳ 明朝" w:cs="ＭＳ 明朝"/>
          <w:lang w:eastAsia="ja-JP"/>
        </w:rPr>
        <w:lastRenderedPageBreak/>
        <w:t>4.2.1　構造に関する一次確認</w:t>
      </w:r>
    </w:p>
    <w:p w14:paraId="70C47D84" w14:textId="77777777" w:rsidR="00297825" w:rsidRDefault="00F24696" w:rsidP="004D04D4">
      <w:pPr>
        <w:pStyle w:val="a0"/>
        <w:spacing w:after="60"/>
        <w:ind w:left="398" w:hanging="199"/>
        <w:rPr>
          <w:lang w:eastAsia="ja-JP"/>
        </w:rPr>
      </w:pPr>
      <w:r>
        <w:rPr>
          <w:lang w:eastAsia="ja-JP"/>
        </w:rPr>
        <w:t>建築確認図書、構造図、既存構造計算書、耐震診断書及び耐震改修資料等の有無を確認する。</w:t>
      </w:r>
    </w:p>
    <w:p w14:paraId="3D102E4F" w14:textId="77777777" w:rsidR="00297825" w:rsidRDefault="00F24696" w:rsidP="004D04D4">
      <w:pPr>
        <w:pStyle w:val="a0"/>
        <w:spacing w:after="60"/>
        <w:ind w:left="398" w:hanging="199"/>
        <w:rPr>
          <w:lang w:eastAsia="ja-JP"/>
        </w:rPr>
      </w:pPr>
      <w:r>
        <w:rPr>
          <w:lang w:eastAsia="ja-JP"/>
        </w:rPr>
        <w:t>建築年、構造種別、新旧耐震基準の区分、屋根形式及び耐震改修履歴を整理する。</w:t>
      </w:r>
    </w:p>
    <w:p w14:paraId="30CD6232" w14:textId="77777777" w:rsidR="00297825" w:rsidRDefault="00F24696" w:rsidP="004D04D4">
      <w:pPr>
        <w:pStyle w:val="a0"/>
        <w:spacing w:after="60"/>
        <w:ind w:left="398" w:hanging="199"/>
        <w:rPr>
          <w:lang w:eastAsia="ja-JP"/>
        </w:rPr>
      </w:pPr>
      <w:r>
        <w:rPr>
          <w:lang w:eastAsia="ja-JP"/>
        </w:rPr>
        <w:t>既存構造計算書等に屋根積載荷重その他の設計条件が記載されている場合は、当該条件と想定する太陽光発電設備、架台及び基礎等の単位面積当たり荷重を比較する。</w:t>
      </w:r>
    </w:p>
    <w:p w14:paraId="523CD54E" w14:textId="77777777" w:rsidR="00297825" w:rsidRDefault="00F24696" w:rsidP="004D04D4">
      <w:pPr>
        <w:pStyle w:val="a0"/>
        <w:spacing w:after="60"/>
        <w:ind w:left="398" w:hanging="199"/>
        <w:rPr>
          <w:lang w:eastAsia="ja-JP"/>
        </w:rPr>
      </w:pPr>
      <w:r>
        <w:rPr>
          <w:lang w:eastAsia="ja-JP"/>
        </w:rPr>
        <w:t>目視可能な範囲における著しい変形、損傷、腐食その他の異常を確認する。</w:t>
      </w:r>
    </w:p>
    <w:p w14:paraId="02CFF392" w14:textId="77777777" w:rsidR="00297825" w:rsidRDefault="00F24696" w:rsidP="004D04D4">
      <w:pPr>
        <w:pStyle w:val="a0"/>
        <w:spacing w:after="60"/>
        <w:ind w:left="398" w:hanging="199"/>
        <w:rPr>
          <w:lang w:eastAsia="ja-JP"/>
        </w:rPr>
      </w:pPr>
      <w:r>
        <w:rPr>
          <w:lang w:eastAsia="ja-JP"/>
        </w:rPr>
        <w:t>既存構造計算書等が存在しない場合又は必要な情報を確認できない場合は、推測によって構造安全性を確定せず、資料不足の内容、詳細構造計算の要否及び次段階で確認すべき事項を明示する。</w:t>
      </w:r>
    </w:p>
    <w:p w14:paraId="7EBFE088" w14:textId="77777777" w:rsidR="00297825" w:rsidRDefault="00F24696">
      <w:pPr>
        <w:pStyle w:val="31"/>
        <w:rPr>
          <w:lang w:eastAsia="ja-JP"/>
        </w:rPr>
      </w:pPr>
      <w:r>
        <w:rPr>
          <w:rFonts w:ascii="ＭＳ 明朝" w:eastAsia="ＭＳ 明朝" w:hAnsi="ＭＳ 明朝" w:cs="ＭＳ 明朝"/>
          <w:lang w:eastAsia="ja-JP"/>
        </w:rPr>
        <w:t>4.2.2　防水に関する一次確認</w:t>
      </w:r>
    </w:p>
    <w:p w14:paraId="2215BFF7" w14:textId="77777777" w:rsidR="00297825" w:rsidRDefault="00F24696" w:rsidP="004D04D4">
      <w:pPr>
        <w:pStyle w:val="a0"/>
        <w:spacing w:after="60"/>
        <w:ind w:left="398" w:hanging="199"/>
        <w:rPr>
          <w:lang w:eastAsia="ja-JP"/>
        </w:rPr>
      </w:pPr>
      <w:r>
        <w:rPr>
          <w:lang w:eastAsia="ja-JP"/>
        </w:rPr>
        <w:t>屋根材及び防水層の種類、施工時期、防水改修・修繕履歴並びに雨漏り・漏水履歴を、既存資料及び施設管理者への聞き取りにより確認する。</w:t>
      </w:r>
    </w:p>
    <w:p w14:paraId="37722931" w14:textId="77777777" w:rsidR="00297825" w:rsidRDefault="00F24696" w:rsidP="004D04D4">
      <w:pPr>
        <w:pStyle w:val="a0"/>
        <w:spacing w:after="60"/>
        <w:ind w:left="398" w:hanging="199"/>
        <w:rPr>
          <w:lang w:eastAsia="ja-JP"/>
        </w:rPr>
      </w:pPr>
      <w:r>
        <w:rPr>
          <w:lang w:eastAsia="ja-JP"/>
        </w:rPr>
        <w:t>目視可能な範囲における、ふくれ、破れ、ひび割れ、剥離、腐食、劣化、水たまり、排水不良及びドレン周辺の状態を確認する。</w:t>
      </w:r>
    </w:p>
    <w:p w14:paraId="31A31B10" w14:textId="77777777" w:rsidR="00297825" w:rsidRDefault="00F24696" w:rsidP="004D04D4">
      <w:pPr>
        <w:pStyle w:val="a0"/>
        <w:spacing w:after="60"/>
        <w:ind w:left="398" w:hanging="199"/>
        <w:rPr>
          <w:lang w:eastAsia="ja-JP"/>
        </w:rPr>
      </w:pPr>
      <w:r>
        <w:rPr>
          <w:lang w:eastAsia="ja-JP"/>
        </w:rPr>
        <w:t>想定する設備設置工法と既存屋根又は防水層との関係、設備設置前若しくは同時の改修又は将来改修時の設備の一時撤去・再設置の可能性を一次的に整理する。</w:t>
      </w:r>
    </w:p>
    <w:p w14:paraId="5951FB9E" w14:textId="77777777" w:rsidR="00297825" w:rsidRDefault="00F24696" w:rsidP="004D04D4">
      <w:pPr>
        <w:pStyle w:val="a0"/>
        <w:spacing w:after="60"/>
        <w:ind w:left="398" w:hanging="199"/>
        <w:rPr>
          <w:lang w:eastAsia="ja-JP"/>
        </w:rPr>
      </w:pPr>
      <w:r>
        <w:rPr>
          <w:lang w:eastAsia="ja-JP"/>
        </w:rPr>
        <w:t>詳細な防水調査、防水改修又は改修設計が必要と考えられる場合は、その理由及び次段階で確認すべき事項を明示する。</w:t>
      </w:r>
    </w:p>
    <w:p w14:paraId="392ECF30" w14:textId="77777777" w:rsidR="00297825" w:rsidRDefault="00F24696">
      <w:pPr>
        <w:pStyle w:val="31"/>
        <w:rPr>
          <w:lang w:eastAsia="ja-JP"/>
        </w:rPr>
      </w:pPr>
      <w:r>
        <w:rPr>
          <w:rFonts w:ascii="ＭＳ 明朝" w:eastAsia="ＭＳ 明朝" w:hAnsi="ＭＳ 明朝" w:cs="ＭＳ 明朝"/>
          <w:lang w:eastAsia="ja-JP"/>
        </w:rPr>
        <w:t>4.2.3　構造・防水に関する業務範囲</w:t>
      </w:r>
    </w:p>
    <w:p w14:paraId="53CF48C4" w14:textId="77777777" w:rsidR="00297825" w:rsidRDefault="00F24696">
      <w:pPr>
        <w:rPr>
          <w:lang w:eastAsia="ja-JP"/>
        </w:rPr>
      </w:pPr>
      <w:r>
        <w:rPr>
          <w:lang w:eastAsia="ja-JP"/>
        </w:rPr>
        <w:t>本業務における構造及び防水の確認は、既存資料、施設管理者への聞き取り及び目視可能な範囲に基づく一次調査・概略検討とする。</w:t>
      </w:r>
    </w:p>
    <w:p w14:paraId="5227695C" w14:textId="77777777" w:rsidR="00297825" w:rsidRDefault="00F24696">
      <w:pPr>
        <w:rPr>
          <w:lang w:eastAsia="ja-JP"/>
        </w:rPr>
      </w:pPr>
      <w:r>
        <w:rPr>
          <w:lang w:eastAsia="ja-JP"/>
        </w:rPr>
        <w:t>本業務には、建物全体の新規構造計算、部材ごとの応力度計算、地震力・風圧力・積雪荷重等を含む詳細構造解析、新規耐震診断、耐震・構造補強設計、構造安全性の証明若しくは保証又は建築士による最終的な設置可否の判定を含まない。</w:t>
      </w:r>
    </w:p>
    <w:p w14:paraId="4D01C650" w14:textId="77777777" w:rsidR="00297825" w:rsidRDefault="00F24696">
      <w:pPr>
        <w:rPr>
          <w:lang w:eastAsia="ja-JP"/>
        </w:rPr>
      </w:pPr>
      <w:r>
        <w:rPr>
          <w:lang w:eastAsia="ja-JP"/>
        </w:rPr>
        <w:t>本業務には、防水層の付着力試験、厚さ測定、含水率測定、赤外線調査、散水・水張り試験、破壊調査、防水改修設計又は防水性能若しくは残存耐用年数の証明・保証を含まない。</w:t>
      </w:r>
    </w:p>
    <w:p w14:paraId="5821C75F" w14:textId="77777777" w:rsidR="00297825" w:rsidRDefault="00F24696">
      <w:pPr>
        <w:rPr>
          <w:lang w:eastAsia="ja-JP"/>
        </w:rPr>
      </w:pPr>
      <w:r>
        <w:rPr>
          <w:lang w:eastAsia="ja-JP"/>
        </w:rPr>
        <w:t>詳細な構造検討及び防水性能の最終確認は、後続する基本設計、実施設計又は設備導入事業において、採用設備、架台、基礎及び工法を確定した上で行うものとする。</w:t>
      </w:r>
    </w:p>
    <w:p w14:paraId="2E3CB256"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4.3　導入可能量・効果算定</w:t>
      </w:r>
    </w:p>
    <w:p w14:paraId="69925F96" w14:textId="77777777" w:rsidR="007B1A4A" w:rsidRPr="00724165" w:rsidRDefault="00F24696">
      <w:pPr>
        <w:pStyle w:val="a0"/>
        <w:spacing w:after="60"/>
        <w:ind w:left="397" w:hanging="198"/>
        <w:rPr>
          <w:rFonts w:asciiTheme="minorEastAsia" w:eastAsiaTheme="minorEastAsia" w:hAnsiTheme="minorEastAsia"/>
          <w:lang w:eastAsia="ja-JP"/>
        </w:rPr>
      </w:pPr>
      <w:r>
        <w:rPr>
          <w:lang w:eastAsia="ja-JP"/>
        </w:rPr>
        <w:t>施設ごとに、物理的設置可能面積、方位、傾斜、日照、障害物、点検通路、離隔距離、想定モジュール・架台、電力需要、受変電設備、構造・防水の一次確認結果及び事業性を考慮し、概略設備容量、年間発電量、需要との同時性、自家消費量、余剰電力量及び自家消費率を算定する。</w:t>
      </w:r>
    </w:p>
    <w:p w14:paraId="2F69EF3C"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CO₂削減量は、使用する排出係数及び算定年度を明示し、国・県・町の計画と比較できる形で示す。</w:t>
      </w:r>
    </w:p>
    <w:p w14:paraId="0E0BA04D" w14:textId="77777777" w:rsidR="007B1A4A" w:rsidRPr="00724165" w:rsidRDefault="00F24696">
      <w:pPr>
        <w:pStyle w:val="a0"/>
        <w:spacing w:after="60"/>
        <w:ind w:left="397" w:hanging="198"/>
        <w:rPr>
          <w:rFonts w:asciiTheme="minorEastAsia" w:eastAsiaTheme="minorEastAsia" w:hAnsiTheme="minorEastAsia"/>
        </w:rPr>
      </w:pPr>
      <w:r w:rsidRPr="00724165">
        <w:rPr>
          <w:lang w:eastAsia="ja-JP"/>
        </w:rPr>
        <w:t>標準的な結晶シリコン型に加え、荷重制約等がある場合は軽量型その他の代替技術を、性能・耐久性・保証・費用・調達可能性により比較する。</w:t>
      </w:r>
      <w:proofErr w:type="spellStart"/>
      <w:r w:rsidRPr="00724165">
        <w:t>特定製品を前提としない</w:t>
      </w:r>
      <w:proofErr w:type="spellEnd"/>
      <w:r w:rsidRPr="00724165">
        <w:t>。</w:t>
      </w:r>
    </w:p>
    <w:p w14:paraId="6F1152BB"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屋根設置、地上設置、ソーラーカーポート等を候補地の条件に応じて比較する。</w:t>
      </w:r>
    </w:p>
    <w:p w14:paraId="22EA7F53" w14:textId="77777777" w:rsidR="00297825" w:rsidRDefault="00F24696" w:rsidP="004D04D4">
      <w:pPr>
        <w:pStyle w:val="a0"/>
        <w:spacing w:after="60"/>
        <w:ind w:left="398" w:hanging="199"/>
        <w:rPr>
          <w:lang w:eastAsia="ja-JP"/>
        </w:rPr>
      </w:pPr>
      <w:r>
        <w:rPr>
          <w:lang w:eastAsia="ja-JP"/>
        </w:rPr>
        <w:lastRenderedPageBreak/>
        <w:t>容量は、想定モジュールを用いた概略配置又は物理的設置可能面積に合理的な面積原単位を乗じて算定し、モジュール仕様、離隔条件、面積原単位その他の前提条件を明示する。</w:t>
      </w:r>
    </w:p>
    <w:p w14:paraId="192357A4" w14:textId="77777777" w:rsidR="00297825" w:rsidRDefault="00F24696" w:rsidP="004D04D4">
      <w:pPr>
        <w:pStyle w:val="a0"/>
        <w:spacing w:after="60"/>
        <w:ind w:left="398" w:hanging="199"/>
        <w:rPr>
          <w:lang w:eastAsia="ja-JP"/>
        </w:rPr>
      </w:pPr>
      <w:r>
        <w:rPr>
          <w:lang w:eastAsia="ja-JP"/>
        </w:rPr>
        <w:t>本業務で算定する容量は、導入可能性を検討するための概略容量であり、詳細構造計算によって保証された最大搭載可能容量又は実施設計に基づく確定容量ではない。</w:t>
      </w:r>
    </w:p>
    <w:p w14:paraId="069FC8F2"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4.4　蓄電池・レジリエンス検討</w:t>
      </w:r>
    </w:p>
    <w:p w14:paraId="3AECACE1"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平常時のピーク抑制、自家消費率向上及び電気料金削減の効果を試算する。</w:t>
      </w:r>
    </w:p>
    <w:p w14:paraId="24B0F9B9"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非常時の供給対象負荷、必要電力・電力量、運転時間、切替方式及び運用手順を整理する。</w:t>
      </w:r>
    </w:p>
    <w:p w14:paraId="3468FAB6"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消防法令、設置環境、熱暴走対策、保守、更新及び廃棄を含む安全性を整理する。</w:t>
      </w:r>
    </w:p>
    <w:p w14:paraId="3A66DD0D"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4.5　事業手法・経済性比較</w:t>
      </w:r>
    </w:p>
    <w:p w14:paraId="173B19C3"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自己所有、PPA、リースその他実行可能な方式について、初期費用、町負担、契約期間、電気料金、資産・税務、リスク分担、契約終了時の取扱いを比較する。</w:t>
      </w:r>
    </w:p>
    <w:p w14:paraId="5157FFBE"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概算事業費、維持管理費、更新費、撤去・リサイクル費、電気料金削減額、単純回収年数及び必要に応じNPV等を算定する。</w:t>
      </w:r>
    </w:p>
    <w:p w14:paraId="37FAF4D0" w14:textId="77777777" w:rsidR="007B1A4A" w:rsidRPr="00724165" w:rsidRDefault="00F24696">
      <w:pPr>
        <w:pStyle w:val="a0"/>
        <w:spacing w:after="60"/>
        <w:ind w:left="397" w:hanging="198"/>
        <w:rPr>
          <w:rFonts w:asciiTheme="minorEastAsia" w:eastAsiaTheme="minorEastAsia" w:hAnsiTheme="minorEastAsia"/>
          <w:lang w:eastAsia="ja-JP"/>
        </w:rPr>
      </w:pPr>
      <w:r>
        <w:rPr>
          <w:lang w:eastAsia="ja-JP"/>
        </w:rPr>
        <w:t>第1号事業・四次公募（第2期締切）に係る補助対象経費、補助率2分の1、補助上限、共同実施条件、交付決定前着手禁止等の留意事項を整理する。</w:t>
      </w:r>
    </w:p>
    <w:p w14:paraId="318EB2C5"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感度分析として、電気料金、設備費、発電量及び排出係数の変動が結果に与える影響を示す。</w:t>
      </w:r>
    </w:p>
    <w:p w14:paraId="4A6CF5EC"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4.6　維持管理・法令・出口戦略</w:t>
      </w:r>
    </w:p>
    <w:p w14:paraId="51234E14"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遠隔監視、定期点検、緊急時対応、電気主任技術者との連携、保証請求、発電実績管理の要求水準を整理する。</w:t>
      </w:r>
    </w:p>
    <w:p w14:paraId="52772BF5"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関係法令、条例、系統連系、建築・消防・電気保安、近隣配慮及び施工時の施設運営継続条件を整理する。</w:t>
      </w:r>
    </w:p>
    <w:p w14:paraId="40DE35EA"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設備更新、契約終了、撤去、再資源化及び廃棄費用の負担を明確化する。</w:t>
      </w:r>
    </w:p>
    <w:p w14:paraId="27C718AB"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4.7　優先順位・ロードマップ</w:t>
      </w:r>
    </w:p>
    <w:p w14:paraId="1C0A169D" w14:textId="77777777" w:rsidR="007B1A4A" w:rsidRPr="00724165" w:rsidRDefault="00F24696">
      <w:pPr>
        <w:rPr>
          <w:rFonts w:asciiTheme="minorEastAsia" w:eastAsiaTheme="minorEastAsia" w:hAnsiTheme="minorEastAsia"/>
          <w:lang w:eastAsia="ja-JP"/>
        </w:rPr>
      </w:pPr>
      <w:r w:rsidRPr="00724165">
        <w:rPr>
          <w:lang w:eastAsia="ja-JP"/>
        </w:rPr>
        <w:t>導入効果、安全性、実現性、経済性、レジリエンス、施設寿命及び地域裨益の観点で施設を評価し、短期・中期の導入優先順位を示す。評価ロジック及び根拠データを町が更新可能な形式で納品する。</w:t>
      </w:r>
    </w:p>
    <w:p w14:paraId="4A124B3E"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4.8　次段階の発注仕様書（案）</w:t>
      </w:r>
    </w:p>
    <w:p w14:paraId="3ADD6AEE" w14:textId="77777777" w:rsidR="007B1A4A" w:rsidRPr="00724165" w:rsidRDefault="00F24696">
      <w:pPr>
        <w:rPr>
          <w:rFonts w:asciiTheme="minorEastAsia" w:eastAsiaTheme="minorEastAsia" w:hAnsiTheme="minorEastAsia"/>
          <w:lang w:eastAsia="ja-JP"/>
        </w:rPr>
      </w:pPr>
      <w:r w:rsidRPr="00724165">
        <w:rPr>
          <w:lang w:eastAsia="ja-JP"/>
        </w:rPr>
        <w:t>優先施設について、方式中立の要求水準書又は発注仕様書（案）を作成する。最低限、対象範囲、性能保証、構造・防水、電気、安全、工事、運転開始試験、監視・保守、非常時運用、データ、契約終了、撤去及び責任分界を含む。特定の製品、工法又は事業者でなければ履行できない条件は、客観的な必要性がある場合を除き設定しない。</w:t>
      </w:r>
    </w:p>
    <w:p w14:paraId="5B5C0B65" w14:textId="77777777" w:rsidR="007B1A4A" w:rsidRPr="00724165" w:rsidRDefault="00F24696">
      <w:pPr>
        <w:pStyle w:val="3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4.9　実装公募に使用できる成果データ</w:t>
      </w:r>
    </w:p>
    <w:p w14:paraId="752E00D9"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施設ごとの調査結果、写真、測定値、前提条件及び判断根拠を、第三者が追跡・検証できる形で整理する。</w:t>
      </w:r>
    </w:p>
    <w:p w14:paraId="00E378E6"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配置候補図、単線結線図、配線経路、連系点、搬入・仮設計画、施工制約及び概算工程を、次段階の提案条件設定に使用できる精度で作成する。</w:t>
      </w:r>
    </w:p>
    <w:p w14:paraId="31A1D0F8"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仕様書案、計算モデル、図表及び施設別データは、町が修正・再利用できる形式で納品する。実装公募で競争上必要となる情報は、町が全参加者に同一条件で開示できるよう整理する。</w:t>
      </w:r>
    </w:p>
    <w:p w14:paraId="7BE5E2CD" w14:textId="77777777" w:rsidR="00297825" w:rsidRDefault="00F24696">
      <w:pPr>
        <w:pStyle w:val="31"/>
        <w:rPr>
          <w:lang w:eastAsia="ja-JP"/>
        </w:rPr>
      </w:pPr>
      <w:r>
        <w:rPr>
          <w:rFonts w:ascii="ＭＳ 明朝" w:eastAsia="ＭＳ 明朝" w:hAnsi="ＭＳ 明朝" w:cs="ＭＳ 明朝"/>
          <w:lang w:eastAsia="ja-JP"/>
        </w:rPr>
        <w:lastRenderedPageBreak/>
        <w:t>4.10　施設別判定及び調査結果の位置付け</w:t>
      </w:r>
    </w:p>
    <w:p w14:paraId="3D3AC377" w14:textId="77777777" w:rsidR="00297825" w:rsidRDefault="00F24696" w:rsidP="004D04D4">
      <w:pPr>
        <w:pStyle w:val="a0"/>
        <w:spacing w:after="60"/>
        <w:ind w:left="398" w:hanging="199"/>
        <w:rPr>
          <w:lang w:eastAsia="ja-JP"/>
        </w:rPr>
      </w:pPr>
      <w:r>
        <w:rPr>
          <w:lang w:eastAsia="ja-JP"/>
        </w:rPr>
        <w:t>対象施設ごとに、確認資料、建築年、構造種別、屋根形式、既存構造計算書等の有無、確認可能な屋根積載荷重、想定設備荷重、防水仕様、改修・漏水履歴、目視結果、追加調査の要否及び次段階への引継事項を記載する。</w:t>
      </w:r>
    </w:p>
    <w:p w14:paraId="126982C7" w14:textId="77777777" w:rsidR="00297825" w:rsidRDefault="00F24696" w:rsidP="004D04D4">
      <w:pPr>
        <w:pStyle w:val="a0"/>
        <w:spacing w:after="60"/>
        <w:ind w:left="398" w:hanging="199"/>
        <w:rPr>
          <w:lang w:eastAsia="ja-JP"/>
        </w:rPr>
      </w:pPr>
      <w:r>
        <w:rPr>
          <w:lang w:eastAsia="ja-JP"/>
        </w:rPr>
        <w:t>施設別判定は、(1)現時点で導入可能性が高い</w:t>
      </w:r>
      <w:bookmarkStart w:id="0" w:name="_GoBack"/>
      <w:bookmarkEnd w:id="0"/>
      <w:r>
        <w:rPr>
          <w:lang w:eastAsia="ja-JP"/>
        </w:rPr>
        <w:t>、(2)条件付きで導入可能性がある、(3)追加調査が必要、(4)現時点では導入困難、(5)資料不足により判断不能、の5区分とし、判断根拠を明示する。</w:t>
      </w:r>
    </w:p>
    <w:p w14:paraId="74CAB7E6" w14:textId="77777777" w:rsidR="00297825" w:rsidRDefault="00F24696">
      <w:pPr>
        <w:rPr>
          <w:lang w:eastAsia="ja-JP"/>
        </w:rPr>
      </w:pPr>
      <w:r>
        <w:rPr>
          <w:lang w:eastAsia="ja-JP"/>
        </w:rPr>
        <w:t>本業務の施設別評価、概略設備容量、概略配置、概算事業費、経済性及び構造・防水の確認結果は、既存資料、現地調査及び本業務で設定した前提条件に基づく導入可能性調査の結果であり、設備の設置可否、構造安全性、防水性能、発電量又は事業採算性を最終的に保証するものではない。</w:t>
      </w:r>
    </w:p>
    <w:p w14:paraId="1FFDE7D2" w14:textId="77777777" w:rsidR="00297825" w:rsidRDefault="00F24696">
      <w:pPr>
        <w:rPr>
          <w:lang w:eastAsia="ja-JP"/>
        </w:rPr>
      </w:pPr>
      <w:r>
        <w:rPr>
          <w:lang w:eastAsia="ja-JP"/>
        </w:rPr>
        <w:t>設備を実際に導入する場合は、後続する基本設計、実施設計又は設備導入事業において、最新の施設状況、採用設備、架台、基礎、工法及び関係法令を踏まえ、必要な詳細調査、構造計算、設計、関係機関との協議及び法定手続を実施するものとする。</w:t>
      </w:r>
    </w:p>
    <w:p w14:paraId="6AB3211A" w14:textId="77777777" w:rsidR="00297825" w:rsidRDefault="00F24696">
      <w:pPr>
        <w:rPr>
          <w:lang w:eastAsia="ja-JP"/>
        </w:rPr>
      </w:pPr>
      <w:r>
        <w:rPr>
          <w:lang w:eastAsia="ja-JP"/>
        </w:rPr>
        <w:t>前二項は、選定事業者の故意又は過失による調査漏れ、計算誤り、成果品の不整合その他本要求水準書又は提案内容に適合しない成果について、選定事業者の責任を免除するものではない。</w:t>
      </w:r>
    </w:p>
    <w:p w14:paraId="27DA8387" w14:textId="77777777" w:rsidR="007B1A4A" w:rsidRPr="00724165" w:rsidRDefault="00F24696">
      <w:pPr>
        <w:pStyle w:val="21"/>
        <w:rPr>
          <w:rFonts w:asciiTheme="minorEastAsia" w:eastAsiaTheme="minorEastAsia" w:hAnsiTheme="minorEastAsia" w:cs="ＭＳ 明朝"/>
        </w:rPr>
      </w:pPr>
      <w:r w:rsidRPr="00724165">
        <w:rPr>
          <w:rFonts w:ascii="ＭＳ 明朝" w:eastAsia="ＭＳ 明朝" w:hAnsi="ＭＳ 明朝" w:cs="ＭＳ 明朝"/>
        </w:rPr>
        <w:t xml:space="preserve">5　</w:t>
      </w:r>
      <w:proofErr w:type="spellStart"/>
      <w:r w:rsidRPr="00724165">
        <w:rPr>
          <w:rFonts w:ascii="ＭＳ 明朝" w:eastAsia="ＭＳ 明朝" w:hAnsi="ＭＳ 明朝" w:cs="ＭＳ 明朝"/>
        </w:rPr>
        <w:t>成果物</w:t>
      </w:r>
      <w:proofErr w:type="spellEnd"/>
    </w:p>
    <w:tbl>
      <w:tblPr>
        <w:tblStyle w:val="afe"/>
        <w:tblW w:w="9297" w:type="dxa"/>
        <w:jc w:val="center"/>
        <w:tblLayout w:type="fixed"/>
        <w:tblLook w:val="04A0" w:firstRow="1" w:lastRow="0" w:firstColumn="1" w:lastColumn="0" w:noHBand="0" w:noVBand="1"/>
      </w:tblPr>
      <w:tblGrid>
        <w:gridCol w:w="5896"/>
        <w:gridCol w:w="3401"/>
      </w:tblGrid>
      <w:tr w:rsidR="007B1A4A" w:rsidRPr="00724165" w14:paraId="4FF1B914" w14:textId="77777777">
        <w:trPr>
          <w:tblHeader/>
          <w:jc w:val="center"/>
        </w:trPr>
        <w:tc>
          <w:tcPr>
            <w:tcW w:w="5896" w:type="dxa"/>
            <w:tcMar>
              <w:top w:w="90" w:type="dxa"/>
              <w:left w:w="120" w:type="dxa"/>
              <w:bottom w:w="90" w:type="dxa"/>
              <w:right w:w="120" w:type="dxa"/>
            </w:tcMar>
            <w:vAlign w:val="center"/>
          </w:tcPr>
          <w:p w14:paraId="04F49153" w14:textId="77777777" w:rsidR="007B1A4A" w:rsidRPr="00724165" w:rsidRDefault="00F24696">
            <w:pPr>
              <w:jc w:val="center"/>
              <w:rPr>
                <w:rFonts w:asciiTheme="minorEastAsia" w:eastAsiaTheme="minorEastAsia" w:hAnsiTheme="minorEastAsia"/>
              </w:rPr>
            </w:pPr>
            <w:proofErr w:type="spellStart"/>
            <w:r w:rsidRPr="00724165">
              <w:rPr>
                <w:b/>
              </w:rPr>
              <w:t>成果物</w:t>
            </w:r>
            <w:proofErr w:type="spellEnd"/>
          </w:p>
        </w:tc>
        <w:tc>
          <w:tcPr>
            <w:tcW w:w="3401" w:type="dxa"/>
            <w:tcMar>
              <w:top w:w="90" w:type="dxa"/>
              <w:left w:w="120" w:type="dxa"/>
              <w:bottom w:w="90" w:type="dxa"/>
              <w:right w:w="120" w:type="dxa"/>
            </w:tcMar>
            <w:vAlign w:val="center"/>
          </w:tcPr>
          <w:p w14:paraId="3577CC9F" w14:textId="77777777" w:rsidR="007B1A4A" w:rsidRPr="00724165" w:rsidRDefault="00F24696">
            <w:pPr>
              <w:jc w:val="center"/>
              <w:rPr>
                <w:rFonts w:asciiTheme="minorEastAsia" w:eastAsiaTheme="minorEastAsia" w:hAnsiTheme="minorEastAsia"/>
              </w:rPr>
            </w:pPr>
            <w:proofErr w:type="spellStart"/>
            <w:r w:rsidRPr="00724165">
              <w:rPr>
                <w:b/>
              </w:rPr>
              <w:t>形式・数量</w:t>
            </w:r>
            <w:proofErr w:type="spellEnd"/>
          </w:p>
        </w:tc>
      </w:tr>
      <w:tr w:rsidR="007B1A4A" w:rsidRPr="00724165" w14:paraId="4D3C9BD8" w14:textId="77777777">
        <w:trPr>
          <w:jc w:val="center"/>
        </w:trPr>
        <w:tc>
          <w:tcPr>
            <w:tcW w:w="5896" w:type="dxa"/>
            <w:tcMar>
              <w:top w:w="90" w:type="dxa"/>
              <w:left w:w="120" w:type="dxa"/>
              <w:bottom w:w="90" w:type="dxa"/>
              <w:right w:w="120" w:type="dxa"/>
            </w:tcMar>
            <w:vAlign w:val="center"/>
          </w:tcPr>
          <w:p w14:paraId="0756172D"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業務実施計画書・工程表</w:t>
            </w:r>
          </w:p>
        </w:tc>
        <w:tc>
          <w:tcPr>
            <w:tcW w:w="3401" w:type="dxa"/>
            <w:tcMar>
              <w:top w:w="90" w:type="dxa"/>
              <w:left w:w="120" w:type="dxa"/>
              <w:bottom w:w="90" w:type="dxa"/>
              <w:right w:w="120" w:type="dxa"/>
            </w:tcMar>
            <w:vAlign w:val="center"/>
          </w:tcPr>
          <w:p w14:paraId="0CC3C3D6"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電子データ、必要に応じ紙1部</w:t>
            </w:r>
          </w:p>
        </w:tc>
      </w:tr>
      <w:tr w:rsidR="007B1A4A" w:rsidRPr="00724165" w14:paraId="041277AF" w14:textId="77777777">
        <w:trPr>
          <w:jc w:val="center"/>
        </w:trPr>
        <w:tc>
          <w:tcPr>
            <w:tcW w:w="5896" w:type="dxa"/>
            <w:tcMar>
              <w:top w:w="90" w:type="dxa"/>
              <w:left w:w="120" w:type="dxa"/>
              <w:bottom w:w="90" w:type="dxa"/>
              <w:right w:w="120" w:type="dxa"/>
            </w:tcMar>
            <w:vAlign w:val="center"/>
          </w:tcPr>
          <w:p w14:paraId="7509DD06" w14:textId="77777777" w:rsidR="00297825" w:rsidRDefault="00F24696">
            <w:pPr>
              <w:rPr>
                <w:lang w:eastAsia="ja-JP"/>
              </w:rPr>
            </w:pPr>
            <w:r>
              <w:rPr>
                <w:lang w:eastAsia="ja-JP"/>
              </w:rPr>
              <w:t>施設別調査票・写真台帳・一次スクリーニング結果（構造・防水上の留意事項及び5区分判定を含む）</w:t>
            </w:r>
          </w:p>
        </w:tc>
        <w:tc>
          <w:tcPr>
            <w:tcW w:w="3401" w:type="dxa"/>
            <w:tcMar>
              <w:top w:w="90" w:type="dxa"/>
              <w:left w:w="120" w:type="dxa"/>
              <w:bottom w:w="90" w:type="dxa"/>
              <w:right w:w="120" w:type="dxa"/>
            </w:tcMar>
            <w:vAlign w:val="center"/>
          </w:tcPr>
          <w:p w14:paraId="38287B64" w14:textId="77777777" w:rsidR="007B1A4A" w:rsidRPr="00724165" w:rsidRDefault="00F24696">
            <w:pPr>
              <w:spacing w:after="40" w:line="276" w:lineRule="auto"/>
              <w:rPr>
                <w:rFonts w:asciiTheme="minorEastAsia" w:eastAsiaTheme="minorEastAsia" w:hAnsiTheme="minorEastAsia"/>
              </w:rPr>
            </w:pPr>
            <w:proofErr w:type="spellStart"/>
            <w:r w:rsidRPr="00724165">
              <w:t>Excel等の編集可能形式及びPDF</w:t>
            </w:r>
            <w:proofErr w:type="spellEnd"/>
          </w:p>
        </w:tc>
      </w:tr>
      <w:tr w:rsidR="007B1A4A" w:rsidRPr="00724165" w14:paraId="575C08F1" w14:textId="77777777">
        <w:trPr>
          <w:jc w:val="center"/>
        </w:trPr>
        <w:tc>
          <w:tcPr>
            <w:tcW w:w="5896" w:type="dxa"/>
            <w:tcMar>
              <w:top w:w="90" w:type="dxa"/>
              <w:left w:w="120" w:type="dxa"/>
              <w:bottom w:w="90" w:type="dxa"/>
              <w:right w:w="120" w:type="dxa"/>
            </w:tcMar>
            <w:vAlign w:val="center"/>
          </w:tcPr>
          <w:p w14:paraId="53862B92"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発電・需要・CO₂・経済性計算モデル</w:t>
            </w:r>
          </w:p>
        </w:tc>
        <w:tc>
          <w:tcPr>
            <w:tcW w:w="3401" w:type="dxa"/>
            <w:tcMar>
              <w:top w:w="90" w:type="dxa"/>
              <w:left w:w="120" w:type="dxa"/>
              <w:bottom w:w="90" w:type="dxa"/>
              <w:right w:w="120" w:type="dxa"/>
            </w:tcMar>
            <w:vAlign w:val="center"/>
          </w:tcPr>
          <w:p w14:paraId="5D426651"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数式を保持したExcel等</w:t>
            </w:r>
          </w:p>
        </w:tc>
      </w:tr>
      <w:tr w:rsidR="007B1A4A" w:rsidRPr="00724165" w14:paraId="0694DDA6" w14:textId="77777777">
        <w:trPr>
          <w:jc w:val="center"/>
        </w:trPr>
        <w:tc>
          <w:tcPr>
            <w:tcW w:w="5896" w:type="dxa"/>
            <w:tcMar>
              <w:top w:w="90" w:type="dxa"/>
              <w:left w:w="120" w:type="dxa"/>
              <w:bottom w:w="90" w:type="dxa"/>
              <w:right w:w="120" w:type="dxa"/>
            </w:tcMar>
            <w:vAlign w:val="center"/>
          </w:tcPr>
          <w:p w14:paraId="00CFE563"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導入可能性調査報告書・概要版</w:t>
            </w:r>
          </w:p>
        </w:tc>
        <w:tc>
          <w:tcPr>
            <w:tcW w:w="3401" w:type="dxa"/>
            <w:tcMar>
              <w:top w:w="90" w:type="dxa"/>
              <w:left w:w="120" w:type="dxa"/>
              <w:bottom w:w="90" w:type="dxa"/>
              <w:right w:w="120" w:type="dxa"/>
            </w:tcMar>
            <w:vAlign w:val="center"/>
          </w:tcPr>
          <w:p w14:paraId="429FC6A7" w14:textId="77777777" w:rsidR="007B1A4A" w:rsidRPr="00724165" w:rsidRDefault="00F24696">
            <w:pPr>
              <w:spacing w:after="40" w:line="276" w:lineRule="auto"/>
              <w:rPr>
                <w:rFonts w:asciiTheme="minorEastAsia" w:eastAsiaTheme="minorEastAsia" w:hAnsiTheme="minorEastAsia"/>
              </w:rPr>
            </w:pPr>
            <w:proofErr w:type="spellStart"/>
            <w:r w:rsidRPr="00724165">
              <w:t>Word等の編集可能形式及びPDF</w:t>
            </w:r>
            <w:proofErr w:type="spellEnd"/>
          </w:p>
        </w:tc>
      </w:tr>
      <w:tr w:rsidR="007B1A4A" w:rsidRPr="00724165" w14:paraId="07DD6660" w14:textId="77777777">
        <w:trPr>
          <w:jc w:val="center"/>
        </w:trPr>
        <w:tc>
          <w:tcPr>
            <w:tcW w:w="5896" w:type="dxa"/>
            <w:tcMar>
              <w:top w:w="90" w:type="dxa"/>
              <w:left w:w="120" w:type="dxa"/>
              <w:bottom w:w="90" w:type="dxa"/>
              <w:right w:w="120" w:type="dxa"/>
            </w:tcMar>
            <w:vAlign w:val="center"/>
          </w:tcPr>
          <w:p w14:paraId="1807D43E"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導入優先順位・ロードマップ</w:t>
            </w:r>
          </w:p>
        </w:tc>
        <w:tc>
          <w:tcPr>
            <w:tcW w:w="3401" w:type="dxa"/>
            <w:tcMar>
              <w:top w:w="90" w:type="dxa"/>
              <w:left w:w="120" w:type="dxa"/>
              <w:bottom w:w="90" w:type="dxa"/>
              <w:right w:w="120" w:type="dxa"/>
            </w:tcMar>
            <w:vAlign w:val="center"/>
          </w:tcPr>
          <w:p w14:paraId="7F660511"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編集可能形式及びPDF</w:t>
            </w:r>
          </w:p>
        </w:tc>
      </w:tr>
      <w:tr w:rsidR="007B1A4A" w:rsidRPr="00724165" w14:paraId="6B72D8B7" w14:textId="77777777">
        <w:trPr>
          <w:jc w:val="center"/>
        </w:trPr>
        <w:tc>
          <w:tcPr>
            <w:tcW w:w="5896" w:type="dxa"/>
            <w:tcMar>
              <w:top w:w="90" w:type="dxa"/>
              <w:left w:w="120" w:type="dxa"/>
              <w:bottom w:w="90" w:type="dxa"/>
              <w:right w:w="120" w:type="dxa"/>
            </w:tcMar>
            <w:vAlign w:val="center"/>
          </w:tcPr>
          <w:p w14:paraId="53AD1477"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次年度以降の発注仕様書（案）</w:t>
            </w:r>
          </w:p>
        </w:tc>
        <w:tc>
          <w:tcPr>
            <w:tcW w:w="3401" w:type="dxa"/>
            <w:tcMar>
              <w:top w:w="90" w:type="dxa"/>
              <w:left w:w="120" w:type="dxa"/>
              <w:bottom w:w="90" w:type="dxa"/>
              <w:right w:w="120" w:type="dxa"/>
            </w:tcMar>
            <w:vAlign w:val="center"/>
          </w:tcPr>
          <w:p w14:paraId="31F6FDC9" w14:textId="77777777" w:rsidR="007B1A4A" w:rsidRPr="00724165" w:rsidRDefault="00F24696">
            <w:pPr>
              <w:spacing w:after="40" w:line="276" w:lineRule="auto"/>
              <w:rPr>
                <w:rFonts w:asciiTheme="minorEastAsia" w:eastAsiaTheme="minorEastAsia" w:hAnsiTheme="minorEastAsia"/>
              </w:rPr>
            </w:pPr>
            <w:proofErr w:type="spellStart"/>
            <w:r w:rsidRPr="00724165">
              <w:t>Word等の編集可能形式及びPDF</w:t>
            </w:r>
            <w:proofErr w:type="spellEnd"/>
          </w:p>
        </w:tc>
      </w:tr>
      <w:tr w:rsidR="007B1A4A" w:rsidRPr="00724165" w14:paraId="15D54C2A" w14:textId="77777777">
        <w:trPr>
          <w:jc w:val="center"/>
        </w:trPr>
        <w:tc>
          <w:tcPr>
            <w:tcW w:w="5896" w:type="dxa"/>
            <w:tcMar>
              <w:top w:w="90" w:type="dxa"/>
              <w:left w:w="120" w:type="dxa"/>
              <w:bottom w:w="90" w:type="dxa"/>
              <w:right w:w="120" w:type="dxa"/>
            </w:tcMar>
            <w:vAlign w:val="center"/>
          </w:tcPr>
          <w:p w14:paraId="2FF0D65F"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打合せ記録・説明資料</w:t>
            </w:r>
          </w:p>
        </w:tc>
        <w:tc>
          <w:tcPr>
            <w:tcW w:w="3401" w:type="dxa"/>
            <w:tcMar>
              <w:top w:w="90" w:type="dxa"/>
              <w:left w:w="120" w:type="dxa"/>
              <w:bottom w:w="90" w:type="dxa"/>
              <w:right w:w="120" w:type="dxa"/>
            </w:tcMar>
            <w:vAlign w:val="center"/>
          </w:tcPr>
          <w:p w14:paraId="455CD7F3"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編集可能形式及びPDF</w:t>
            </w:r>
          </w:p>
        </w:tc>
      </w:tr>
    </w:tbl>
    <w:p w14:paraId="32D7944A" w14:textId="77777777" w:rsidR="007B1A4A" w:rsidRPr="00724165" w:rsidRDefault="007B1A4A">
      <w:pPr>
        <w:spacing w:after="0"/>
        <w:rPr>
          <w:rFonts w:asciiTheme="minorEastAsia" w:eastAsiaTheme="minorEastAsia" w:hAnsiTheme="minorEastAsia"/>
          <w:lang w:eastAsia="ja-JP"/>
        </w:rPr>
      </w:pPr>
    </w:p>
    <w:p w14:paraId="1360BB18"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6　打合せ・品質管理</w:t>
      </w:r>
    </w:p>
    <w:p w14:paraId="00F643E4" w14:textId="77777777" w:rsidR="007B1A4A" w:rsidRPr="00724165" w:rsidRDefault="00F24696">
      <w:pPr>
        <w:rPr>
          <w:rFonts w:asciiTheme="minorEastAsia" w:eastAsiaTheme="minorEastAsia" w:hAnsiTheme="minorEastAsia"/>
          <w:lang w:eastAsia="ja-JP"/>
        </w:rPr>
      </w:pPr>
      <w:r>
        <w:rPr>
          <w:lang w:eastAsia="ja-JP"/>
        </w:rPr>
        <w:t>選定事業者は、本業務の着手時、中間時及び最終時を含め、原則として月1回程度、本町と打合せを行うものとする。開催時期、回数及び方法については、業務の進捗状況を踏まえ、本町と選定事業者が協議して定める。</w:t>
      </w:r>
      <w:r>
        <w:rPr>
          <w:lang w:eastAsia="ja-JP"/>
        </w:rPr>
        <w:br/>
        <w:t>打合せ記録は、原則として本町が作成及び管理し、選定事業者に共有する。選定事業者は、その内容を確認し、修正又は補足が必要な場合は、共有を受けた日から原則3開庁日以内に本町へ申し出るものとする。</w:t>
      </w:r>
      <w:r>
        <w:rPr>
          <w:lang w:eastAsia="ja-JP"/>
        </w:rPr>
        <w:br/>
      </w:r>
      <w:r>
        <w:rPr>
          <w:lang w:eastAsia="ja-JP"/>
        </w:rPr>
        <w:lastRenderedPageBreak/>
        <w:t>選定事業者は、計算、転記、施設情報、設備容量の算定その他の成果品の誤りを防止するため、成果品の作成者とは別の者による照査を行うものとする。選定事業者は、照査を完了した成果品及び照査記録を本町へ提出し、本町の確認を受けるものとする。</w:t>
      </w:r>
      <w:r>
        <w:rPr>
          <w:lang w:eastAsia="ja-JP"/>
        </w:rPr>
        <w:br/>
        <w:t>本町による確認は、成果品の仕様への適合性、記載内容及び本町が提供した施設情報等との整合性を確認するものであり、選定事業者が行うべき技術的照査又は成果品の正確性に関する責任を代替するものではない。本町から修正、補足又は説明を求められた場合、選定事業者は、指定された期限までに必要な対応を行わなければならない。</w:t>
      </w:r>
    </w:p>
    <w:p w14:paraId="02972FD7"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7　情報管理・再委託</w:t>
      </w:r>
    </w:p>
    <w:p w14:paraId="7D12EC72" w14:textId="77777777" w:rsidR="007B1A4A" w:rsidRPr="00724165" w:rsidRDefault="00F24696">
      <w:pPr>
        <w:rPr>
          <w:rFonts w:asciiTheme="minorEastAsia" w:eastAsiaTheme="minorEastAsia" w:hAnsiTheme="minorEastAsia"/>
          <w:lang w:eastAsia="ja-JP"/>
        </w:rPr>
      </w:pPr>
      <w:r>
        <w:rPr>
          <w:lang w:eastAsia="ja-JP"/>
        </w:rPr>
        <w:t>施設図面、電力データその他本町が指定する情報は、本事業の目的以外に利用せず、アクセス権限、保存場所、持出し、送信、廃棄及び事故時連絡を適切に管理する。</w:t>
      </w:r>
    </w:p>
    <w:p w14:paraId="167135AE" w14:textId="77777777" w:rsidR="00297825" w:rsidRDefault="00F24696">
      <w:pPr>
        <w:pStyle w:val="31"/>
        <w:rPr>
          <w:lang w:eastAsia="ja-JP"/>
        </w:rPr>
      </w:pPr>
      <w:r>
        <w:rPr>
          <w:rFonts w:ascii="ＭＳ 明朝" w:eastAsia="ＭＳ 明朝" w:hAnsi="ＭＳ 明朝" w:cs="ＭＳ 明朝"/>
          <w:lang w:eastAsia="ja-JP"/>
        </w:rPr>
        <w:t>7.1　選定事業者が自ら実施する中核業務</w:t>
      </w:r>
    </w:p>
    <w:p w14:paraId="1025097D" w14:textId="77777777" w:rsidR="00297825" w:rsidRDefault="00F24696">
      <w:pPr>
        <w:rPr>
          <w:lang w:eastAsia="ja-JP"/>
        </w:rPr>
      </w:pPr>
      <w:r>
        <w:rPr>
          <w:lang w:eastAsia="ja-JP"/>
        </w:rPr>
        <w:t>本町との協議・調整、業務実施計画及び現地調査計画の策定、現地調査の統括、太陽光発電設備及び電気設備の技術検討、導入容量・発電量・自家消費量・CO₂削減量・経済性の算定、調査結果の総合判断、成果報告書の取りまとめ並びに成果に対する説明は、選定事業者が自ら実施しなければならない。</w:t>
      </w:r>
    </w:p>
    <w:p w14:paraId="77E9B981" w14:textId="77777777" w:rsidR="00297825" w:rsidRDefault="00F24696">
      <w:pPr>
        <w:pStyle w:val="31"/>
        <w:rPr>
          <w:lang w:eastAsia="ja-JP"/>
        </w:rPr>
      </w:pPr>
      <w:r>
        <w:rPr>
          <w:rFonts w:ascii="ＭＳ 明朝" w:eastAsia="ＭＳ 明朝" w:hAnsi="ＭＳ 明朝" w:cs="ＭＳ 明朝"/>
          <w:lang w:eastAsia="ja-JP"/>
        </w:rPr>
        <w:t>7.2　再委託を認める専門・補助業務</w:t>
      </w:r>
    </w:p>
    <w:p w14:paraId="5C7E7370" w14:textId="77777777" w:rsidR="00297825" w:rsidRDefault="00F24696">
      <w:pPr>
        <w:rPr>
          <w:lang w:eastAsia="ja-JP"/>
        </w:rPr>
      </w:pPr>
      <w:r>
        <w:rPr>
          <w:lang w:eastAsia="ja-JP"/>
        </w:rPr>
        <w:t>建築確認図書、構造図及び既存構造計算書等の専門的確認、建物構造・屋根荷重・防水・屋根に関する助言又は簡易評価、測量、特殊機材を使用する補助調査、CAD図面作成、既存図面の電子化その他本町が中核業務に該当しないと認める業務は、事前に本町の承認を得て再委託することができる。</w:t>
      </w:r>
    </w:p>
    <w:p w14:paraId="7A1F66FA" w14:textId="77777777" w:rsidR="00297825" w:rsidRDefault="00F24696">
      <w:pPr>
        <w:rPr>
          <w:lang w:eastAsia="ja-JP"/>
        </w:rPr>
      </w:pPr>
      <w:r>
        <w:rPr>
          <w:lang w:eastAsia="ja-JP"/>
        </w:rPr>
        <w:t>再委託を行う場合は、再委託先、担当者、保有資格、業務範囲、再委託の必要性及び成果の確認方法を記載した書類を提出すること。</w:t>
      </w:r>
    </w:p>
    <w:p w14:paraId="21BE761D" w14:textId="77777777" w:rsidR="00297825" w:rsidRDefault="00F24696">
      <w:pPr>
        <w:pStyle w:val="31"/>
        <w:rPr>
          <w:lang w:eastAsia="ja-JP"/>
        </w:rPr>
      </w:pPr>
      <w:r>
        <w:rPr>
          <w:rFonts w:ascii="ＭＳ 明朝" w:eastAsia="ＭＳ 明朝" w:hAnsi="ＭＳ 明朝" w:cs="ＭＳ 明朝"/>
          <w:lang w:eastAsia="ja-JP"/>
        </w:rPr>
        <w:t>7.3　一括再委託等の禁止</w:t>
      </w:r>
    </w:p>
    <w:p w14:paraId="22C60297" w14:textId="77777777" w:rsidR="00297825" w:rsidRDefault="00F24696">
      <w:pPr>
        <w:rPr>
          <w:lang w:eastAsia="ja-JP"/>
        </w:rPr>
      </w:pPr>
      <w:r>
        <w:rPr>
          <w:lang w:eastAsia="ja-JP"/>
        </w:rPr>
        <w:t>本業務の全部又は主要な部分を一括して第三者に再委託し、又は本業務の実質的な遂行を第三者に委ねてはならない。再々委託は原則として認めない。ただし、やむを得ない事情があり、本町が事前に書面で承認した場合は、この限りでない。</w:t>
      </w:r>
    </w:p>
    <w:p w14:paraId="215E1C58" w14:textId="77777777" w:rsidR="00297825" w:rsidRDefault="00F24696">
      <w:pPr>
        <w:pStyle w:val="31"/>
        <w:rPr>
          <w:lang w:eastAsia="ja-JP"/>
        </w:rPr>
      </w:pPr>
      <w:r>
        <w:rPr>
          <w:rFonts w:ascii="ＭＳ 明朝" w:eastAsia="ＭＳ 明朝" w:hAnsi="ＭＳ 明朝" w:cs="ＭＳ 明朝"/>
          <w:lang w:eastAsia="ja-JP"/>
        </w:rPr>
        <w:t>7.4　再委託に係る責任</w:t>
      </w:r>
    </w:p>
    <w:p w14:paraId="32722C5E" w14:textId="77777777" w:rsidR="00297825" w:rsidRDefault="00F24696">
      <w:pPr>
        <w:rPr>
          <w:lang w:eastAsia="ja-JP"/>
        </w:rPr>
      </w:pPr>
      <w:r>
        <w:rPr>
          <w:lang w:eastAsia="ja-JP"/>
        </w:rPr>
        <w:t>再委託先の行為は選定事業者の行為とみなし、選定事業者は、再委託業務を含む成果の品質管理、総合評価、法令遵守、秘密保持、安全管理及び本町への説明について責任を負う。</w:t>
      </w:r>
    </w:p>
    <w:p w14:paraId="5A05D698"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8　その他</w:t>
      </w:r>
    </w:p>
    <w:p w14:paraId="2D067C95" w14:textId="77777777" w:rsidR="007B1A4A" w:rsidRPr="00724165" w:rsidRDefault="00F24696">
      <w:pPr>
        <w:rPr>
          <w:rFonts w:asciiTheme="minorEastAsia" w:eastAsiaTheme="minorEastAsia" w:hAnsiTheme="minorEastAsia"/>
          <w:lang w:eastAsia="ja-JP"/>
        </w:rPr>
      </w:pPr>
      <w:r w:rsidRPr="00724165">
        <w:rPr>
          <w:lang w:eastAsia="ja-JP"/>
        </w:rPr>
        <w:t>本要求水準書に定めのない事項又は疑義が生じた事項は、本町と選定事業者が協議して定める。補助制度の交付要綱、交付規程、公募要領、Q&amp;A等と相違する場合は、当該制度の最新の正式文書及び執行団体の指示を優先する。</w:t>
      </w:r>
    </w:p>
    <w:p w14:paraId="6CE6212A"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lastRenderedPageBreak/>
        <w:t>9　補助金採択等に伴う取扱い</w:t>
      </w:r>
    </w:p>
    <w:p w14:paraId="53933B92" w14:textId="77777777" w:rsidR="007B1A4A" w:rsidRPr="00724165" w:rsidRDefault="00F24696">
      <w:pPr>
        <w:rPr>
          <w:rFonts w:asciiTheme="minorEastAsia" w:eastAsiaTheme="minorEastAsia" w:hAnsiTheme="minorEastAsia"/>
          <w:lang w:eastAsia="ja-JP"/>
        </w:rPr>
      </w:pPr>
      <w:r w:rsidRPr="00724165">
        <w:rPr>
          <w:lang w:eastAsia="ja-JP"/>
        </w:rPr>
        <w:t>調査事業は、補助事業の採択及び交付決定後に開始する。選定事業者は、確定した補助対象経費、自己負担額、調査範囲、成果物、工程、実績報告及び責任分担等を本町と確認し、交付決定内容及び本要求水準書に従って実施する。</w:t>
      </w:r>
    </w:p>
    <w:tbl>
      <w:tblPr>
        <w:tblStyle w:val="afe"/>
        <w:tblW w:w="9297" w:type="dxa"/>
        <w:jc w:val="center"/>
        <w:tblLayout w:type="fixed"/>
        <w:tblLook w:val="04A0" w:firstRow="1" w:lastRow="0" w:firstColumn="1" w:lastColumn="0" w:noHBand="0" w:noVBand="1"/>
      </w:tblPr>
      <w:tblGrid>
        <w:gridCol w:w="9297"/>
      </w:tblGrid>
      <w:tr w:rsidR="007B1A4A" w:rsidRPr="00724165" w14:paraId="77B54A32" w14:textId="77777777">
        <w:trPr>
          <w:jc w:val="center"/>
        </w:trPr>
        <w:tc>
          <w:tcPr>
            <w:tcW w:w="9297" w:type="dxa"/>
            <w:tcMar>
              <w:top w:w="90" w:type="dxa"/>
              <w:left w:w="120" w:type="dxa"/>
              <w:bottom w:w="90" w:type="dxa"/>
              <w:right w:w="120" w:type="dxa"/>
            </w:tcMar>
            <w:vAlign w:val="center"/>
          </w:tcPr>
          <w:p w14:paraId="52613EDB" w14:textId="77777777" w:rsidR="007B1A4A" w:rsidRPr="00FC3504" w:rsidRDefault="00F24696">
            <w:pPr>
              <w:spacing w:after="40"/>
              <w:rPr>
                <w:rFonts w:asciiTheme="minorEastAsia" w:eastAsiaTheme="minorEastAsia" w:hAnsiTheme="minorEastAsia"/>
                <w:lang w:eastAsia="ja-JP"/>
              </w:rPr>
            </w:pPr>
            <w:r w:rsidRPr="00FC3504">
              <w:rPr>
                <w:lang w:eastAsia="ja-JP"/>
              </w:rPr>
              <w:t>不採択時の取扱い　不採択又は交付決定に至らなかった場合は、双方誠意をもって実施の可否、範囲、方法及び工程を協議する。この場合も本町は本事業の実施経費を負担しない。協議成立前は双方に実施義務及び相手方に対する費用請求権は生じない。</w:t>
            </w:r>
          </w:p>
        </w:tc>
      </w:tr>
    </w:tbl>
    <w:p w14:paraId="22A041F6" w14:textId="77777777" w:rsidR="007B1A4A" w:rsidRPr="00724165" w:rsidRDefault="007B1A4A">
      <w:pPr>
        <w:spacing w:after="0"/>
        <w:rPr>
          <w:rFonts w:asciiTheme="minorEastAsia" w:eastAsiaTheme="minorEastAsia" w:hAnsiTheme="minorEastAsia"/>
          <w:lang w:eastAsia="ja-JP"/>
        </w:rPr>
      </w:pPr>
    </w:p>
    <w:sectPr w:rsidR="007B1A4A" w:rsidRPr="00724165" w:rsidSect="00034616">
      <w:footerReference w:type="default" r:id="rId8"/>
      <w:pgSz w:w="11906" w:h="16838"/>
      <w:pgMar w:top="1304" w:right="1134"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D58C1" w14:textId="77777777" w:rsidR="00415EB3" w:rsidRDefault="00415EB3">
      <w:pPr>
        <w:spacing w:after="0" w:line="240" w:lineRule="auto"/>
      </w:pPr>
      <w:r>
        <w:separator/>
      </w:r>
    </w:p>
  </w:endnote>
  <w:endnote w:type="continuationSeparator" w:id="0">
    <w:p w14:paraId="6C853BF0" w14:textId="77777777" w:rsidR="00415EB3" w:rsidRDefault="00415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900903"/>
      <w:docPartObj>
        <w:docPartGallery w:val="Page Numbers (Bottom of Page)"/>
        <w:docPartUnique/>
      </w:docPartObj>
    </w:sdtPr>
    <w:sdtEndPr/>
    <w:sdtContent>
      <w:p w14:paraId="3D41B4D6" w14:textId="09F0CE67" w:rsidR="00C77B71" w:rsidRDefault="00C77B71">
        <w:pPr>
          <w:pStyle w:val="a7"/>
          <w:jc w:val="right"/>
        </w:pPr>
        <w:r>
          <w:fldChar w:fldCharType="begin"/>
        </w:r>
        <w:r>
          <w:instrText>PAGE   \* MERGEFORMAT</w:instrText>
        </w:r>
        <w:r>
          <w:fldChar w:fldCharType="separate"/>
        </w:r>
        <w:r>
          <w:rPr>
            <w:lang w:val="ja-JP" w:eastAsia="ja-JP"/>
          </w:rPr>
          <w:t>2</w:t>
        </w:r>
        <w:r>
          <w:fldChar w:fldCharType="end"/>
        </w:r>
      </w:p>
    </w:sdtContent>
  </w:sdt>
  <w:p w14:paraId="17D1A0F6" w14:textId="0C5C9401" w:rsidR="007B1A4A" w:rsidRDefault="007B1A4A">
    <w:pPr>
      <w:pStyle w:val="SmallNot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29DE4" w14:textId="77777777" w:rsidR="00415EB3" w:rsidRDefault="00415EB3">
      <w:pPr>
        <w:spacing w:after="0" w:line="240" w:lineRule="auto"/>
      </w:pPr>
      <w:r>
        <w:separator/>
      </w:r>
    </w:p>
  </w:footnote>
  <w:footnote w:type="continuationSeparator" w:id="0">
    <w:p w14:paraId="3764AA47" w14:textId="77777777" w:rsidR="00415EB3" w:rsidRDefault="00415E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10241">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87E"/>
    <w:rsid w:val="0006063C"/>
    <w:rsid w:val="000E47E4"/>
    <w:rsid w:val="000F11D7"/>
    <w:rsid w:val="00130A46"/>
    <w:rsid w:val="0015074B"/>
    <w:rsid w:val="00171104"/>
    <w:rsid w:val="001C279D"/>
    <w:rsid w:val="0020357B"/>
    <w:rsid w:val="00225671"/>
    <w:rsid w:val="0026790A"/>
    <w:rsid w:val="0027439C"/>
    <w:rsid w:val="0029639D"/>
    <w:rsid w:val="00297825"/>
    <w:rsid w:val="002A38F3"/>
    <w:rsid w:val="002E1698"/>
    <w:rsid w:val="00326F90"/>
    <w:rsid w:val="00380E9D"/>
    <w:rsid w:val="003A30FD"/>
    <w:rsid w:val="003B6C28"/>
    <w:rsid w:val="00415EB3"/>
    <w:rsid w:val="004D04D4"/>
    <w:rsid w:val="00510677"/>
    <w:rsid w:val="005341FE"/>
    <w:rsid w:val="00537649"/>
    <w:rsid w:val="00612804"/>
    <w:rsid w:val="00655F12"/>
    <w:rsid w:val="00680586"/>
    <w:rsid w:val="006C620C"/>
    <w:rsid w:val="006C67C1"/>
    <w:rsid w:val="006F0346"/>
    <w:rsid w:val="00713E0C"/>
    <w:rsid w:val="00724165"/>
    <w:rsid w:val="00756FF8"/>
    <w:rsid w:val="007B1A4A"/>
    <w:rsid w:val="00844977"/>
    <w:rsid w:val="008E5441"/>
    <w:rsid w:val="008F7C8B"/>
    <w:rsid w:val="009130C7"/>
    <w:rsid w:val="00937176"/>
    <w:rsid w:val="009D422D"/>
    <w:rsid w:val="00A06F41"/>
    <w:rsid w:val="00A21445"/>
    <w:rsid w:val="00AA1D8D"/>
    <w:rsid w:val="00AD2893"/>
    <w:rsid w:val="00AF4367"/>
    <w:rsid w:val="00B47730"/>
    <w:rsid w:val="00B52282"/>
    <w:rsid w:val="00B66D59"/>
    <w:rsid w:val="00C77B71"/>
    <w:rsid w:val="00C96A6B"/>
    <w:rsid w:val="00CB0664"/>
    <w:rsid w:val="00CE175E"/>
    <w:rsid w:val="00CE46E1"/>
    <w:rsid w:val="00D6421C"/>
    <w:rsid w:val="00DE4AA5"/>
    <w:rsid w:val="00E35985"/>
    <w:rsid w:val="00E65F44"/>
    <w:rsid w:val="00F24696"/>
    <w:rsid w:val="00F529F7"/>
    <w:rsid w:val="00FC35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v:textbox inset="5.85pt,.7pt,5.85pt,.7pt"/>
    </o:shapedefaults>
    <o:shapelayout v:ext="edit">
      <o:idmap v:ext="edit" data="1"/>
    </o:shapelayout>
  </w:shapeDefaults>
  <w:decimalSymbol w:val="."/>
  <w:listSeparator w:val=","/>
  <w14:docId w14:val="2D1DC357"/>
  <w14:defaultImageDpi w14:val="300"/>
  <w15:docId w15:val="{B9E408A1-9798-4C24-AF7F-E2E50B99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120" w:line="300" w:lineRule="auto"/>
    </w:pPr>
    <w:rPr>
      <w:rFonts w:ascii="ＭＳ 明朝" w:eastAsia="ＭＳ 明朝" w:hAnsi="ＭＳ 明朝" w:cs="ＭＳ 明朝"/>
      <w:color w:val="000000"/>
    </w:rPr>
  </w:style>
  <w:style w:type="paragraph" w:styleId="1">
    <w:name w:val="heading 1"/>
    <w:basedOn w:val="a1"/>
    <w:next w:val="a1"/>
    <w:link w:val="10"/>
    <w:uiPriority w:val="9"/>
    <w:qFormat/>
    <w:rsid w:val="00FC693F"/>
    <w:pPr>
      <w:keepNext/>
      <w:keepLines/>
      <w:spacing w:before="320" w:after="160"/>
      <w:outlineLvl w:val="0"/>
    </w:pPr>
    <w:rPr>
      <w:rFonts w:asciiTheme="majorHAnsi" w:eastAsiaTheme="majorEastAsia" w:hAnsiTheme="majorHAnsi" w:cstheme="majorBidi"/>
      <w:b/>
      <w:bCs/>
    </w:rPr>
  </w:style>
  <w:style w:type="paragraph" w:styleId="21">
    <w:name w:val="heading 2"/>
    <w:basedOn w:val="a1"/>
    <w:next w:val="a1"/>
    <w:link w:val="22"/>
    <w:uiPriority w:val="9"/>
    <w:unhideWhenUsed/>
    <w:qFormat/>
    <w:rsid w:val="00FC693F"/>
    <w:pPr>
      <w:keepNext/>
      <w:keepLines/>
      <w:spacing w:before="240"/>
      <w:outlineLvl w:val="1"/>
    </w:pPr>
    <w:rPr>
      <w:rFonts w:asciiTheme="majorHAnsi" w:eastAsiaTheme="majorEastAsia" w:hAnsiTheme="majorHAnsi" w:cstheme="majorBidi"/>
      <w:b/>
      <w:bCs/>
    </w:rPr>
  </w:style>
  <w:style w:type="paragraph" w:styleId="31">
    <w:name w:val="heading 3"/>
    <w:basedOn w:val="a1"/>
    <w:next w:val="a1"/>
    <w:link w:val="32"/>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rFonts w:ascii="ＭＳ 明朝" w:eastAsia="ＭＳ 明朝" w:hAnsi="ＭＳ 明朝" w:cs="ＭＳ 明朝"/>
      <w:color w:val="000000"/>
    </w:rPr>
  </w:style>
  <w:style w:type="character" w:customStyle="1" w:styleId="10">
    <w:name w:val="見出し 1 (文字)"/>
    <w:basedOn w:val="a2"/>
    <w:link w:val="1"/>
    <w:uiPriority w:val="9"/>
    <w:rsid w:val="00FC693F"/>
    <w:rPr>
      <w:rFonts w:asciiTheme="majorHAnsi" w:eastAsiaTheme="majorEastAsia" w:hAnsiTheme="majorHAnsi" w:cstheme="majorBidi"/>
      <w:b/>
      <w:bCs/>
      <w:color w:val="000000"/>
      <w:sz w:val="21"/>
      <w:szCs w:val="21"/>
    </w:rPr>
  </w:style>
  <w:style w:type="character" w:customStyle="1" w:styleId="22">
    <w:name w:val="見出し 2 (文字)"/>
    <w:basedOn w:val="a2"/>
    <w:link w:val="21"/>
    <w:uiPriority w:val="9"/>
    <w:rsid w:val="00FC693F"/>
    <w:rPr>
      <w:rFonts w:asciiTheme="majorHAnsi" w:eastAsiaTheme="majorEastAsia" w:hAnsiTheme="majorHAnsi" w:cstheme="majorBidi"/>
      <w:b/>
      <w:bCs/>
      <w:color w:val="000000"/>
      <w:sz w:val="21"/>
      <w:szCs w:val="21"/>
    </w:rPr>
  </w:style>
  <w:style w:type="character" w:customStyle="1" w:styleId="32">
    <w:name w:val="見出し 3 (文字)"/>
    <w:basedOn w:val="a2"/>
    <w:link w:val="31"/>
    <w:uiPriority w:val="9"/>
    <w:rsid w:val="00FC693F"/>
    <w:rPr>
      <w:rFonts w:asciiTheme="majorHAnsi" w:eastAsiaTheme="majorEastAsia" w:hAnsiTheme="majorHAnsi" w:cstheme="majorBidi"/>
      <w:b/>
      <w:bCs/>
      <w:color w:val="000000"/>
      <w:sz w:val="21"/>
    </w:rPr>
  </w:style>
  <w:style w:type="paragraph" w:styleId="aa">
    <w:name w:val="Title"/>
    <w:basedOn w:val="a1"/>
    <w:next w:val="a1"/>
    <w:link w:val="ab"/>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spacing w:val="5"/>
      <w:kern w:val="28"/>
    </w:rPr>
  </w:style>
  <w:style w:type="character" w:customStyle="1" w:styleId="ab">
    <w:name w:val="表題 (文字)"/>
    <w:basedOn w:val="a2"/>
    <w:link w:val="aa"/>
    <w:uiPriority w:val="10"/>
    <w:rsid w:val="00FC693F"/>
    <w:rPr>
      <w:rFonts w:asciiTheme="majorHAnsi" w:eastAsiaTheme="majorEastAsia" w:hAnsiTheme="majorHAnsi" w:cstheme="majorBidi"/>
      <w:color w:val="000000"/>
      <w:spacing w:val="5"/>
      <w:kern w:val="28"/>
      <w:sz w:val="21"/>
      <w:szCs w:val="21"/>
    </w:rPr>
  </w:style>
  <w:style w:type="paragraph" w:styleId="ac">
    <w:name w:val="Subtitle"/>
    <w:basedOn w:val="a1"/>
    <w:next w:val="a1"/>
    <w:link w:val="ad"/>
    <w:uiPriority w:val="11"/>
    <w:qFormat/>
    <w:rsid w:val="00FC693F"/>
    <w:pPr>
      <w:keepNext/>
      <w:numPr>
        <w:ilvl w:val="1"/>
      </w:numPr>
      <w:spacing w:after="160"/>
    </w:pPr>
    <w:rPr>
      <w:rFonts w:asciiTheme="majorHAnsi" w:eastAsiaTheme="majorEastAsia" w:hAnsiTheme="majorHAnsi" w:cstheme="majorBidi"/>
      <w:i/>
      <w:iCs/>
      <w:spacing w:val="15"/>
    </w:rPr>
  </w:style>
  <w:style w:type="character" w:customStyle="1" w:styleId="ad">
    <w:name w:val="副題 (文字)"/>
    <w:basedOn w:val="a2"/>
    <w:link w:val="ac"/>
    <w:uiPriority w:val="11"/>
    <w:rsid w:val="00FC693F"/>
    <w:rPr>
      <w:rFonts w:asciiTheme="majorHAnsi" w:eastAsiaTheme="majorEastAsia" w:hAnsiTheme="majorHAnsi" w:cstheme="majorBidi"/>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000000"/>
      <w:sz w:val="2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000000"/>
      <w:sz w:val="21"/>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000000"/>
      <w:sz w:val="21"/>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000000"/>
      <w:sz w:val="21"/>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000000"/>
      <w:sz w:val="21"/>
      <w:szCs w:val="21"/>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000000"/>
      <w:sz w:val="21"/>
      <w:szCs w:val="21"/>
    </w:rPr>
  </w:style>
  <w:style w:type="paragraph" w:styleId="af7">
    <w:name w:val="caption"/>
    <w:basedOn w:val="a1"/>
    <w:next w:val="a1"/>
    <w:uiPriority w:val="35"/>
    <w:semiHidden/>
    <w:unhideWhenUsed/>
    <w:qFormat/>
    <w:rsid w:val="00FC693F"/>
    <w:pPr>
      <w:spacing w:line="240" w:lineRule="auto"/>
    </w:pPr>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basedOn w:val="a1"/>
    <w:pPr>
      <w:spacing w:after="80"/>
    </w:pPr>
  </w:style>
  <w:style w:type="character" w:styleId="aff">
    <w:name w:val="annotation reference"/>
    <w:basedOn w:val="a2"/>
    <w:uiPriority w:val="99"/>
    <w:semiHidden/>
    <w:unhideWhenUsed/>
    <w:rsid w:val="006F0346"/>
    <w:rPr>
      <w:rFonts w:ascii="ＭＳ 明朝" w:eastAsia="ＭＳ 明朝" w:hAnsi="ＭＳ 明朝" w:cs="ＭＳ 明朝"/>
      <w:color w:val="000000"/>
      <w:sz w:val="21"/>
      <w:szCs w:val="21"/>
    </w:rPr>
  </w:style>
  <w:style w:type="paragraph" w:styleId="aff0">
    <w:name w:val="annotation text"/>
    <w:basedOn w:val="a1"/>
    <w:link w:val="aff1"/>
    <w:uiPriority w:val="99"/>
    <w:unhideWhenUsed/>
    <w:rsid w:val="006F0346"/>
  </w:style>
  <w:style w:type="character" w:customStyle="1" w:styleId="aff1">
    <w:name w:val="コメント文字列 (文字)"/>
    <w:basedOn w:val="a2"/>
    <w:link w:val="aff0"/>
    <w:uiPriority w:val="99"/>
    <w:rsid w:val="006F0346"/>
    <w:rPr>
      <w:rFonts w:ascii="ＭＳ 明朝" w:eastAsia="ＭＳ 明朝" w:hAnsi="ＭＳ 明朝" w:cs="ＭＳ 明朝"/>
      <w:color w:val="000000"/>
      <w:sz w:val="21"/>
    </w:rPr>
  </w:style>
  <w:style w:type="paragraph" w:styleId="aff2">
    <w:name w:val="annotation subject"/>
    <w:basedOn w:val="aff0"/>
    <w:next w:val="aff0"/>
    <w:link w:val="aff3"/>
    <w:uiPriority w:val="99"/>
    <w:semiHidden/>
    <w:unhideWhenUsed/>
    <w:rsid w:val="006F0346"/>
    <w:rPr>
      <w:b/>
      <w:bCs/>
    </w:rPr>
  </w:style>
  <w:style w:type="character" w:customStyle="1" w:styleId="aff3">
    <w:name w:val="コメント内容 (文字)"/>
    <w:basedOn w:val="aff1"/>
    <w:link w:val="aff2"/>
    <w:uiPriority w:val="99"/>
    <w:semiHidden/>
    <w:rsid w:val="006F0346"/>
    <w:rPr>
      <w:rFonts w:ascii="ＭＳ 明朝" w:eastAsia="ＭＳ 明朝" w:hAnsi="ＭＳ 明朝" w:cs="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AD0C1-684E-499B-9691-7B0A27E37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8</Pages>
  <Words>1077</Words>
  <Characters>6139</Characters>
  <Application>Microsoft Office Word</Application>
  <DocSecurity>0</DocSecurity>
  <Lines>51</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上牧町 地域脱炭素実現に向けた具体施策実装支援事業 1号事業 公募型プロポーザル実施要領等（案）</vt:lpstr>
      <vt:lpstr/>
    </vt:vector>
  </TitlesOfParts>
  <Manager/>
  <Company/>
  <LinksUpToDate>false</LinksUpToDate>
  <CharactersWithSpaces>7202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上牧町 地域脱炭素実現に向けた具体施策実装支援事業 1号事業 公募型プロポーザル実施要領等（案）</dc:title>
  <dc:subject>公募型プロポーザル実施要領・共同実施事業要求水準書・評価基準</dc:subject>
  <dc:creator>上牧町（案）</dc:creator>
  <cp:keywords/>
  <dc:description>構造・防水を一次調査とし、中核業務、自社雇用技術者、再委託及び評価基準を再整理</dc:description>
  <cp:lastModifiedBy>中村 謙太郎</cp:lastModifiedBy>
  <cp:revision>21</cp:revision>
  <dcterms:created xsi:type="dcterms:W3CDTF">2013-12-23T23:15:00Z</dcterms:created>
  <dcterms:modified xsi:type="dcterms:W3CDTF">2026-09-11T02:42:00Z</dcterms:modified>
  <cp:category/>
</cp:coreProperties>
</file>